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4EC0" w14:textId="6692F838" w:rsidR="004B3602" w:rsidRPr="004B3602" w:rsidRDefault="004B3602" w:rsidP="004B3602">
      <w:pPr>
        <w:pStyle w:val="NormalWeb"/>
        <w:shd w:val="clear" w:color="auto" w:fill="FFFFFF"/>
        <w:spacing w:after="120"/>
        <w:jc w:val="both"/>
        <w:textAlignment w:val="baseline"/>
        <w:rPr>
          <w:lang w:val="en-US"/>
        </w:rPr>
      </w:pPr>
      <w:r w:rsidRPr="004B3602">
        <w:rPr>
          <w:lang w:val="en-US"/>
        </w:rPr>
        <w:t>On September 15</w:t>
      </w:r>
      <w:r w:rsidRPr="004B3602">
        <w:rPr>
          <w:vertAlign w:val="superscript"/>
          <w:lang w:val="en-US"/>
        </w:rPr>
        <w:t>th</w:t>
      </w:r>
      <w:r w:rsidRPr="004B3602">
        <w:rPr>
          <w:lang w:val="en-US"/>
        </w:rPr>
        <w:t xml:space="preserve">, 2022, during the ALTA Aviation Law, the </w:t>
      </w:r>
      <w:r>
        <w:rPr>
          <w:lang w:val="en-US"/>
        </w:rPr>
        <w:t xml:space="preserve">Brazilian </w:t>
      </w:r>
      <w:r w:rsidRPr="004B3602">
        <w:rPr>
          <w:lang w:val="en-US"/>
        </w:rPr>
        <w:t>National Civil Aviation Agency (ANAC) signed a memorandum of intent with the Latin American and Caribbean Air Transport Association (ALTA) to promote work between the Agency and the Association, which together will outline projects with the objective of equalizing the regulatory environment of civil aviation and the industry.</w:t>
      </w:r>
    </w:p>
    <w:p w14:paraId="417FF421" w14:textId="2AEF1F29" w:rsidR="004B3602" w:rsidRPr="004B3602" w:rsidRDefault="004B3602" w:rsidP="004B3602">
      <w:pPr>
        <w:pStyle w:val="NormalWeb"/>
        <w:shd w:val="clear" w:color="auto" w:fill="FFFFFF"/>
        <w:spacing w:after="120"/>
        <w:jc w:val="both"/>
        <w:textAlignment w:val="baseline"/>
        <w:rPr>
          <w:lang w:val="en-US"/>
        </w:rPr>
      </w:pPr>
      <w:r w:rsidRPr="004B3602">
        <w:rPr>
          <w:lang w:val="en-US"/>
        </w:rPr>
        <w:t xml:space="preserve">The protocol aims the exchange of experiences between the regulatory body and the </w:t>
      </w:r>
      <w:r>
        <w:rPr>
          <w:lang w:val="en-US"/>
        </w:rPr>
        <w:t>industry</w:t>
      </w:r>
      <w:r w:rsidRPr="004B3602">
        <w:rPr>
          <w:lang w:val="en-US"/>
        </w:rPr>
        <w:t>, through an exchange program, promoting the opportunity to train and update ANAC's technical staff, the efficiency of the regulatory environment and the maintenance of safety standards.</w:t>
      </w:r>
    </w:p>
    <w:p w14:paraId="64C57465" w14:textId="5C33BFA5" w:rsidR="004B3602" w:rsidRPr="004B3602" w:rsidRDefault="004B3602" w:rsidP="004B3602">
      <w:pPr>
        <w:pStyle w:val="NormalWeb"/>
        <w:shd w:val="clear" w:color="auto" w:fill="FFFFFF"/>
        <w:spacing w:after="120"/>
        <w:jc w:val="both"/>
        <w:textAlignment w:val="baseline"/>
        <w:rPr>
          <w:lang w:val="en-US"/>
        </w:rPr>
      </w:pPr>
      <w:r w:rsidRPr="004B3602">
        <w:rPr>
          <w:lang w:val="en-US"/>
        </w:rPr>
        <w:t>The first project began at a meeting held on January 16</w:t>
      </w:r>
      <w:r w:rsidRPr="004B3602">
        <w:rPr>
          <w:vertAlign w:val="superscript"/>
          <w:lang w:val="en-US"/>
        </w:rPr>
        <w:t>th</w:t>
      </w:r>
      <w:r>
        <w:rPr>
          <w:lang w:val="en-US"/>
        </w:rPr>
        <w:t xml:space="preserve"> </w:t>
      </w:r>
      <w:r w:rsidRPr="004B3602">
        <w:rPr>
          <w:lang w:val="en-US"/>
        </w:rPr>
        <w:t>and will have the objective of regulating the authorization of take-off procedures with a reduced ceiling (Required Navigation Performance</w:t>
      </w:r>
      <w:r>
        <w:rPr>
          <w:lang w:val="en-US"/>
        </w:rPr>
        <w:t xml:space="preserve"> / </w:t>
      </w:r>
      <w:r w:rsidRPr="004B3602">
        <w:rPr>
          <w:lang w:val="en-US"/>
        </w:rPr>
        <w:t>Authorization</w:t>
      </w:r>
      <w:r w:rsidRPr="004B3602">
        <w:rPr>
          <w:lang w:val="en-US"/>
        </w:rPr>
        <w:t xml:space="preserve"> Required </w:t>
      </w:r>
      <w:r>
        <w:rPr>
          <w:lang w:val="en-US"/>
        </w:rPr>
        <w:t>/ D</w:t>
      </w:r>
      <w:r w:rsidRPr="004B3602">
        <w:rPr>
          <w:lang w:val="en-US"/>
        </w:rPr>
        <w:t xml:space="preserve">eparture </w:t>
      </w:r>
      <w:r>
        <w:rPr>
          <w:lang w:val="en-US"/>
        </w:rPr>
        <w:t>–</w:t>
      </w:r>
      <w:r w:rsidRPr="004B3602">
        <w:rPr>
          <w:lang w:val="en-US"/>
        </w:rPr>
        <w:t xml:space="preserve"> RNP AR DP). For this, ALTA will promote the exchange between ANAC's technical staff and the industry so that, with this exchange of experiences, the industry can help the Agency to establish requirements, considering the complexity of the procedure.</w:t>
      </w:r>
    </w:p>
    <w:p w14:paraId="5159EB5A" w14:textId="0336A67E" w:rsidR="004B3602" w:rsidRPr="004B3602" w:rsidRDefault="004B3602" w:rsidP="004B3602">
      <w:pPr>
        <w:pStyle w:val="NormalWeb"/>
        <w:shd w:val="clear" w:color="auto" w:fill="FFFFFF"/>
        <w:spacing w:after="120" w:afterAutospacing="0"/>
        <w:jc w:val="both"/>
        <w:textAlignment w:val="baseline"/>
        <w:rPr>
          <w:lang w:val="en-US"/>
        </w:rPr>
      </w:pPr>
      <w:r w:rsidRPr="004B3602">
        <w:rPr>
          <w:lang w:val="en-US"/>
        </w:rPr>
        <w:t xml:space="preserve">Representing the industry, </w:t>
      </w:r>
      <w:proofErr w:type="gramStart"/>
      <w:r w:rsidRPr="004B3602">
        <w:rPr>
          <w:lang w:val="en-US"/>
        </w:rPr>
        <w:t>ALTA</w:t>
      </w:r>
      <w:proofErr w:type="gramEnd"/>
      <w:r w:rsidRPr="004B3602">
        <w:rPr>
          <w:lang w:val="en-US"/>
        </w:rPr>
        <w:t xml:space="preserve"> and member airlines Azul, </w:t>
      </w:r>
      <w:r w:rsidRPr="004B3602">
        <w:rPr>
          <w:lang w:val="en-US"/>
        </w:rPr>
        <w:t>Abaeté</w:t>
      </w:r>
      <w:r w:rsidRPr="004B3602">
        <w:rPr>
          <w:lang w:val="en-US"/>
        </w:rPr>
        <w:t>, Gol and Latam, as well as manufacturers Boeing and Embraer, participated in the first meeting.</w:t>
      </w:r>
    </w:p>
    <w:p w14:paraId="59B0EF2C" w14:textId="77777777" w:rsidR="002B6247" w:rsidRPr="004B3602" w:rsidRDefault="002B6247">
      <w:pPr>
        <w:rPr>
          <w:lang w:val="en-US"/>
        </w:rPr>
      </w:pPr>
    </w:p>
    <w:sectPr w:rsidR="002B6247" w:rsidRPr="004B3602"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14"/>
    <w:rsid w:val="002B6247"/>
    <w:rsid w:val="00450214"/>
    <w:rsid w:val="0047143F"/>
    <w:rsid w:val="004B3602"/>
    <w:rsid w:val="00711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8F2C"/>
  <w15:chartTrackingRefBased/>
  <w15:docId w15:val="{DBFE05B1-E3F5-45EE-A7B7-C64EA392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0214"/>
    <w:pPr>
      <w:spacing w:before="100" w:beforeAutospacing="1" w:after="100" w:afterAutospacing="1" w:line="240" w:lineRule="auto"/>
    </w:pPr>
    <w:rPr>
      <w:rFonts w:ascii="Calibri" w:hAnsi="Calibri" w:cs="Calibri"/>
      <w:lang w:eastAsia="pt-BR"/>
    </w:rPr>
  </w:style>
  <w:style w:type="character" w:styleId="nfase">
    <w:name w:val="Emphasis"/>
    <w:basedOn w:val="Tipodeletrapredefinidodopargrafo"/>
    <w:uiPriority w:val="20"/>
    <w:qFormat/>
    <w:rsid w:val="00450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1116</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2</cp:revision>
  <dcterms:created xsi:type="dcterms:W3CDTF">2023-01-19T14:51:00Z</dcterms:created>
  <dcterms:modified xsi:type="dcterms:W3CDTF">2023-01-19T15:01:00Z</dcterms:modified>
</cp:coreProperties>
</file>