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1E7F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Queridos leitores,</w:t>
      </w:r>
    </w:p>
    <w:p w14:paraId="5918CFEB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</w:p>
    <w:p w14:paraId="27ED45C9" w14:textId="0BCE83E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Esta edição do Relatório sobre o Tráfego Aéreo de Passageiros na América Latina e no Caribe mais uma vez nos deixa satisfeitos, pois podemos constatar o resultado do trabalho de milhares de homens e mulheres que se empenham diariamente para desenvolver a aviação e, com ela, possibilitar a crescimento das economias de nossos países.</w:t>
      </w:r>
    </w:p>
    <w:p w14:paraId="549AFA92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</w:p>
    <w:p w14:paraId="588BA8FA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Em junho de 2023, o transporte aéreo na região da América Latina e Caribe (LAC) atingiu um marco significativo, superando pela quarta vez consecutiva os níveis de passageiros registrados em 2019, antes da pandemia do COVID-19.</w:t>
      </w:r>
    </w:p>
    <w:p w14:paraId="00DE54EB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</w:p>
    <w:p w14:paraId="6C6C6388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Nossa região superou os patamares de 2019 em 1,8% e com um total de 29,2 milhões de passageiros transportados no mês de junho de 2023, posicionando-se novamente como a de maior recuperação global no ranking medido em passageiros por região de origem/destino. Esse crescimento em relação a 2019 foi marcado pelo mercado interno.</w:t>
      </w:r>
    </w:p>
    <w:p w14:paraId="15334009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</w:p>
    <w:p w14:paraId="6A2C6039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Os principais mercados domésticos da região experimentaram uma recuperação quase total e continuam superando os níveis de passageiros de 2019. Em particular, a Argentina teve um excelente desempenho em junho de 2023, registrando um crescimento ainda maior do que países como México e Colômbia.</w:t>
      </w:r>
    </w:p>
    <w:p w14:paraId="43746B6F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</w:p>
    <w:p w14:paraId="3C1A8B92" w14:textId="77777777" w:rsid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O mercado interno argentino atingiu um crescimento de 16% em relação aos níveis pré-pandemia. O aumento do tráfego de e para Bariloche, cidade que em junho teve seis rotas domésticas diretas e onde foram operados um total de 982 voos, tem muito a ver com esses resultados. Este aumento na conectividade aérea de Bariloche reafirma sua posição como um dos destinos turísticos mais importantes da Argentina, onde, segundo dados do município, o turismo gera mais de 40% do total de empregos.</w:t>
      </w:r>
    </w:p>
    <w:p w14:paraId="165EC62A" w14:textId="13EE680E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 </w:t>
      </w:r>
    </w:p>
    <w:p w14:paraId="48226C57" w14:textId="7B8F9700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Em relação a rotas específicas, Congonhas-Santos Dumont se destacou como a mais importante da região durante o primeiro semestre de 2023,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promovendo o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maior número de voos. Além disso, no segundo trimestre de 2023, essa mesma rota teve um aumento de 5% em relação ao mesmo período de 2019. Por outro lado, a rota Congonhas-Porto Alegre apresentou um crescimento expressivo de 33% no segundo trimestre de 2023 .</w:t>
      </w:r>
    </w:p>
    <w:p w14:paraId="6BA31D0B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</w:p>
    <w:p w14:paraId="6B9E2E39" w14:textId="013F3342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Esses números nos enchem de otimismo e orgulho porque vemos como esse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ótimo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patamar 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da região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reflete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em 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seus mercados locais.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A LAC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tem muito a oferecer e muito a ganhar com viagens aéreas e turismo.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Como 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ALTA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,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seguiremos apo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i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ando este valioso traba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lh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o proveniente de u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m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a ind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ú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stria que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fomenta as 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econom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i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as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e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supre as necessidades em lugares remotos. Trabalhamos pela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avia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ção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,</w:t>
      </w:r>
      <w:r w:rsidRPr="006E38DB">
        <w:t xml:space="preserve">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p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or ela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e pelo seu desenvolvimento que é de todos, com uma paixão que nos preenche dia após dia.</w:t>
      </w:r>
    </w:p>
    <w:p w14:paraId="2E602AE2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 xml:space="preserve"> </w:t>
      </w:r>
    </w:p>
    <w:p w14:paraId="3A59E26A" w14:textId="77777777" w:rsidR="006E38DB" w:rsidRPr="006E38DB" w:rsidRDefault="006E38DB" w:rsidP="006E38D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</w:pPr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Obrigado por sua valiosa leitura,</w:t>
      </w:r>
    </w:p>
    <w:p w14:paraId="6C242294" w14:textId="254FCCD5" w:rsidR="002F6343" w:rsidRDefault="006E38DB" w:rsidP="006E38DB">
      <w:r w:rsidRPr="006E38DB">
        <w:rPr>
          <w:rFonts w:ascii="Calibri" w:eastAsia="Times New Roman" w:hAnsi="Calibri" w:cs="Calibri"/>
          <w:color w:val="212121"/>
          <w:kern w:val="0"/>
          <w:sz w:val="22"/>
          <w:szCs w:val="22"/>
          <w:lang w:val="es-VE" w:eastAsia="pt-BR"/>
          <w14:ligatures w14:val="none"/>
        </w:rPr>
        <w:t>José Ricardo Botelho.</w:t>
      </w:r>
    </w:p>
    <w:sectPr w:rsidR="002F6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DB"/>
    <w:rsid w:val="002F6343"/>
    <w:rsid w:val="006E38DB"/>
    <w:rsid w:val="00C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36304"/>
  <w15:chartTrackingRefBased/>
  <w15:docId w15:val="{3FDAB7F9-6D11-704D-932C-A30297E0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E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Duarte Veras</dc:creator>
  <cp:keywords/>
  <dc:description/>
  <cp:lastModifiedBy>Andre Duarte Veras</cp:lastModifiedBy>
  <cp:revision>1</cp:revision>
  <dcterms:created xsi:type="dcterms:W3CDTF">2023-08-07T18:07:00Z</dcterms:created>
  <dcterms:modified xsi:type="dcterms:W3CDTF">2023-08-07T18:15:00Z</dcterms:modified>
</cp:coreProperties>
</file>