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8817" w14:textId="10ACD694" w:rsidR="0055087F" w:rsidRPr="0055087F" w:rsidRDefault="0055087F" w:rsidP="0055087F">
      <w:pPr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1.</w:t>
      </w:r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Qual é a razão para o estabelecimento do representante da EASA na LAC?</w:t>
      </w:r>
    </w:p>
    <w:p w14:paraId="3CC0F6D9" w14:textId="77777777" w:rsidR="0055087F" w:rsidRPr="0055087F" w:rsidRDefault="0055087F" w:rsidP="0055087F">
      <w:pPr>
        <w:ind w:left="360"/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</w:pPr>
    </w:p>
    <w:p w14:paraId="1C0D068C" w14:textId="77777777" w:rsidR="00B03ECF" w:rsidRDefault="0055087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 UE é o terceiro maior parceiro comercial da região da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e o crescimento constante do setor de aviação da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antes da pandemia de COVID-19 levou a EASA a abrir seu escritório internacional na região.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Para cumprir com eficácia o seu mandato internacional, a EASA já abriu escritórios em Washington (EUA), Pequim (China), Montreal (Canadá) e Singapura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(</w:t>
      </w:r>
      <w:proofErr w:type="spellStart"/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Malasia</w:t>
      </w:r>
      <w:proofErr w:type="spellEnd"/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)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de forma a fortalecer ainda mais a cooperação com as autoridades locais e a indústria,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além de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facilitar o intercâmbio de informações de segurança, apoiar a implementação de acordos de aviação e apoiar os procedimentos de certificação de produtos europeus pelas autoridades locais.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 razão para o estabelecimento do representante da EASA na LAC é, portanto, representar a UE-EASA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localmente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na região e estabelecer a ligação com as partes interessadas da aviação da LAC em coordenação com a sede da EASA e outros escritórios nas Américas,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com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 Comissão Europeia e as delegações da UE no exterior,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e,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assim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,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contribui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r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para uma abordagem harmonizada e coerente da UE no domínio da aviação na região.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</w:p>
    <w:p w14:paraId="1663E34D" w14:textId="77777777" w:rsidR="00B03ECF" w:rsidRDefault="00B03EC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</w:p>
    <w:p w14:paraId="21FA437E" w14:textId="3AC0ED7F" w:rsidR="0055087F" w:rsidRPr="0055087F" w:rsidRDefault="0055087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Em 2018, a União Europeia lançou o primeiro projeto de parceria de aviação (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UE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LAC APP I), que visa estabelecer uma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troca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com os estados e organizações participantes para melhorar a segurança da aviação e focar mais na sustentabilidade ambiental. O novo projeto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(UE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LAC APP II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)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começou em junho de 2022 e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foi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estendido não apenas em sua duração, mas também em seu escopo e parceiros participantes. Todos esses esforços são passos importantes para desenvolver um relacionamento mais próximo e frutífero entre a região da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e a Europa para melhorar a infraestrutura de maneira segura e ecológica. O 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r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epresentante da EASA tem um papel importante na região para coordenar e promover esses esforços.</w:t>
      </w:r>
    </w:p>
    <w:p w14:paraId="17E036FF" w14:textId="77777777" w:rsidR="00B03ECF" w:rsidRDefault="0055087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Além disso, a EASA é um bom modelo para </w:t>
      </w:r>
      <w:r w:rsidR="0069393E">
        <w:rPr>
          <w:rFonts w:ascii="Calibri" w:hAnsi="Calibri" w:cs="Calibri"/>
          <w:color w:val="212121"/>
          <w:sz w:val="22"/>
          <w:szCs w:val="22"/>
        </w:rPr>
        <w:t xml:space="preserve">Regional </w:t>
      </w:r>
      <w:proofErr w:type="spellStart"/>
      <w:r w:rsidR="0069393E">
        <w:rPr>
          <w:rFonts w:ascii="Calibri" w:hAnsi="Calibri" w:cs="Calibri"/>
          <w:color w:val="212121"/>
          <w:sz w:val="22"/>
          <w:szCs w:val="22"/>
        </w:rPr>
        <w:t>Safety</w:t>
      </w:r>
      <w:proofErr w:type="spellEnd"/>
      <w:r w:rsidR="0069393E"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 w:rsidR="0069393E">
        <w:rPr>
          <w:rFonts w:ascii="Calibri" w:hAnsi="Calibri" w:cs="Calibri"/>
          <w:color w:val="212121"/>
          <w:sz w:val="22"/>
          <w:szCs w:val="22"/>
        </w:rPr>
        <w:t>Oversight</w:t>
      </w:r>
      <w:proofErr w:type="spellEnd"/>
      <w:r w:rsidR="0069393E"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 w:rsidR="0069393E">
        <w:rPr>
          <w:rFonts w:ascii="Calibri" w:hAnsi="Calibri" w:cs="Calibri"/>
          <w:color w:val="212121"/>
          <w:sz w:val="22"/>
          <w:szCs w:val="22"/>
        </w:rPr>
        <w:t>Organisation</w:t>
      </w:r>
      <w:proofErr w:type="spellEnd"/>
      <w:r w:rsidR="0069393E"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(RSOO). </w:t>
      </w:r>
    </w:p>
    <w:p w14:paraId="1E8D572E" w14:textId="77777777" w:rsidR="00B03ECF" w:rsidRDefault="00B03EC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</w:p>
    <w:p w14:paraId="7A7E83EE" w14:textId="0FAA97C7" w:rsidR="0055087F" w:rsidRPr="0055087F" w:rsidRDefault="0055087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A presença do representante da EASA na região ajudará os Estados interessados ​​a se envolverem com a EASA para desenvolver seu próprio modelo de RSOO em conformidade com a ICAO na região da LAC.</w:t>
      </w:r>
      <w:r w:rsidR="0069393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Por fim, gostaria de destacar um motivo fundamental para a criação do escritório da LAC: você realmente precisa estar aqui, precisa estar próximo das autoridades da LAC, da indústria e das organizações regionais para entender completamente a situação. A riqueza de informações e experiências que você obtém ao participar e interagir em reuniões regionais, conferências, </w:t>
      </w:r>
      <w:proofErr w:type="gramStart"/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eventos, etc.</w:t>
      </w:r>
      <w:proofErr w:type="gramEnd"/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faz a diferença. Para a EASA é essencial entender bem quais são os desafios na </w:t>
      </w:r>
      <w:r w:rsidR="002F24B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e como podemos apoiá-los da melhor forma.</w:t>
      </w:r>
      <w:r w:rsidR="002F24BE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O ALTA </w:t>
      </w:r>
      <w:proofErr w:type="spellStart"/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Traffic</w:t>
      </w:r>
      <w:proofErr w:type="spellEnd"/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Report</w:t>
      </w:r>
      <w:proofErr w:type="spellEnd"/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informou que em 2022 a região alcançou a maior recuperação de passageiros do mundo. Isso confirma nossa decisão de estabelecer uma base na região.</w:t>
      </w:r>
    </w:p>
    <w:p w14:paraId="4C5658A3" w14:textId="77777777" w:rsidR="0055087F" w:rsidRPr="0055087F" w:rsidRDefault="0055087F" w:rsidP="0055087F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</w:p>
    <w:p w14:paraId="152344E6" w14:textId="77777777" w:rsidR="0055087F" w:rsidRPr="0055087F" w:rsidRDefault="0055087F" w:rsidP="0055087F">
      <w:pPr>
        <w:spacing w:after="160" w:line="233" w:lineRule="atLeast"/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2. Quais são as prioridades da EASA na região?</w:t>
      </w:r>
    </w:p>
    <w:p w14:paraId="3EF0344C" w14:textId="77777777" w:rsidR="00B03ECF" w:rsidRDefault="0055087F" w:rsidP="0055087F">
      <w:pPr>
        <w:spacing w:after="160" w:line="233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 EASA dá alta prioridade ao aprimoramento e ao fortalecimento de uma cooperação mais ampla com as autoridades da aviação civil dos países da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suas organizações internacionais e partes interessadas do setor.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Buscamos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estabelecer parcerias sólidas com todos eles e já estamos trabalhando nisso por meio de acordos de trabalho, memorandos de cooperação e/ou entendimento e, eventualmente e conforme necessário, acordos bilaterais de segurança aérea para o reconhecimento mútuo e validação de produtos aeronáuticos e licenças.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 por fim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acordos abrangentes de transporte aéreo aumentariam a conectividade entre toda a região da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LAC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 a Europa e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,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também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,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seriam considerados apropriados.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</w:p>
    <w:p w14:paraId="59ADB502" w14:textId="3378DE2D" w:rsidR="0055087F" w:rsidRPr="0055087F" w:rsidRDefault="0055087F" w:rsidP="0055087F">
      <w:pPr>
        <w:spacing w:after="160" w:line="233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Um veículo fundamental para alcançar o alto nível de parceria que almejamos é o projeto EU-LAC APP que lançamos recentemente em Foz do Iguaçu, Brasil. Esta é uma maneira prática de fazer com que todos os atores que mencionei trabalhem juntos para atingir objetivos comuns que ajudarão muito a entender melhor os sistemas uns dos outros.</w:t>
      </w:r>
    </w:p>
    <w:p w14:paraId="7805E564" w14:textId="11C0205B" w:rsidR="0055087F" w:rsidRPr="0055087F" w:rsidRDefault="0055087F" w:rsidP="0055087F">
      <w:pPr>
        <w:spacing w:after="160" w:line="233" w:lineRule="atLeast"/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lastRenderedPageBreak/>
        <w:t>3. Qual foi sua experiência no</w:t>
      </w:r>
      <w:r w:rsidR="00B03EC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 xml:space="preserve"> último </w:t>
      </w:r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 xml:space="preserve">ALTA AGM &amp; </w:t>
      </w:r>
      <w:proofErr w:type="spellStart"/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Airline</w:t>
      </w:r>
      <w:proofErr w:type="spellEnd"/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Leaders</w:t>
      </w:r>
      <w:proofErr w:type="spellEnd"/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Forum</w:t>
      </w:r>
      <w:proofErr w:type="spellEnd"/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?</w:t>
      </w:r>
    </w:p>
    <w:p w14:paraId="0AA26BF9" w14:textId="2020A2BC" w:rsidR="0055087F" w:rsidRPr="0055087F" w:rsidRDefault="0055087F" w:rsidP="0055087F">
      <w:pPr>
        <w:spacing w:after="160" w:line="233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Fiquei realmente impressionado com a variedade de participantes e assuntos em discussão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bem como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com a qualidade de ambos. Para mim, como representante da região LAC, esses eventos são essenciais para entender quais são os desafios e oportunidades, e uma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chance única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para estabelecer os contatos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regionais 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necessários com as partes interessadas. Também devo reconhecer o incrível trabalho que a ALTA e a ANAC Argentina fizeram juntas para tornar o evento o verdadeiro sucesso que foi. Comuniquei à Comissão Europeia e à sede da EASA a absoluta necessidade de estarmos presentes nestes fóruns anuais.</w:t>
      </w:r>
    </w:p>
    <w:p w14:paraId="1414D36D" w14:textId="77777777" w:rsidR="0055087F" w:rsidRPr="0055087F" w:rsidRDefault="0055087F" w:rsidP="0055087F">
      <w:pPr>
        <w:spacing w:after="160" w:line="233" w:lineRule="atLeast"/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pt-BR"/>
          <w14:ligatures w14:val="none"/>
        </w:rPr>
        <w:t>4. Como você vê/percebe a parceria da EASA com a ALTA?</w:t>
      </w:r>
    </w:p>
    <w:p w14:paraId="51850898" w14:textId="2EA6542D" w:rsidR="00B03ECF" w:rsidRDefault="0055087F" w:rsidP="0055087F">
      <w:pPr>
        <w:spacing w:after="160" w:line="233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Acredito que no futuro,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em parceria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com a ALTA, poderemos contribuir significativamente para as discussões do fórum. Percebi que a experiência europeia pode ser útil em certos assuntos que estão em discussão na região da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. À medida que avançamos no estabelecimento de nossas parcerias com as autoridades e a indústria da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LAC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, tendo a pensar que seu fórum anual deve se tornar um veículo onde testemunharemos a 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troca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cruzada das experiências uns dos outros.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</w:t>
      </w:r>
    </w:p>
    <w:p w14:paraId="11A89C83" w14:textId="27EFBED6" w:rsidR="002F6343" w:rsidRPr="00B03ECF" w:rsidRDefault="0055087F" w:rsidP="0055087F">
      <w:pPr>
        <w:spacing w:after="160" w:line="233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</w:pP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Em uma base mais regular, acho que a EASA e a ALTA também devem encontrar maneiras de cooperar. Isso pode ser feito por meio de reuniões regulares nas quais trocaríamos informações e experiências. Agora estou aprendendo sobre aviação na região da LAC e, de fato, valoriz</w:t>
      </w:r>
      <w:r w:rsidR="00B03EC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>o ainda mais</w:t>
      </w:r>
      <w:r w:rsidRPr="0055087F">
        <w:rPr>
          <w:rFonts w:ascii="Calibri" w:eastAsia="Times New Roman" w:hAnsi="Calibri" w:cs="Calibri"/>
          <w:color w:val="212121"/>
          <w:kern w:val="0"/>
          <w:sz w:val="22"/>
          <w:szCs w:val="22"/>
          <w:lang w:eastAsia="pt-BR"/>
          <w14:ligatures w14:val="none"/>
        </w:rPr>
        <w:t xml:space="preserve"> os insights da ALTA. Espero sinceramente que este seja o início de uma parceria sólida e frutífera.</w:t>
      </w:r>
    </w:p>
    <w:sectPr w:rsidR="002F6343" w:rsidRPr="00B03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DAA"/>
    <w:multiLevelType w:val="hybridMultilevel"/>
    <w:tmpl w:val="448E6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C02"/>
    <w:multiLevelType w:val="multilevel"/>
    <w:tmpl w:val="0D92E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005C6"/>
    <w:multiLevelType w:val="multilevel"/>
    <w:tmpl w:val="581E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74A67"/>
    <w:multiLevelType w:val="multilevel"/>
    <w:tmpl w:val="300A6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01329"/>
    <w:multiLevelType w:val="multilevel"/>
    <w:tmpl w:val="6C80F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725763">
    <w:abstractNumId w:val="2"/>
  </w:num>
  <w:num w:numId="2" w16cid:durableId="1633436983">
    <w:abstractNumId w:val="3"/>
  </w:num>
  <w:num w:numId="3" w16cid:durableId="303659597">
    <w:abstractNumId w:val="1"/>
  </w:num>
  <w:num w:numId="4" w16cid:durableId="1028022351">
    <w:abstractNumId w:val="4"/>
  </w:num>
  <w:num w:numId="5" w16cid:durableId="189342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F"/>
    <w:rsid w:val="002F24BE"/>
    <w:rsid w:val="002F6343"/>
    <w:rsid w:val="0055087F"/>
    <w:rsid w:val="0069393E"/>
    <w:rsid w:val="00B03ECF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73316"/>
  <w15:chartTrackingRefBased/>
  <w15:docId w15:val="{8948570D-F464-D248-A885-EBFB8EEA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5087F"/>
  </w:style>
  <w:style w:type="paragraph" w:styleId="PargrafodaLista">
    <w:name w:val="List Paragraph"/>
    <w:basedOn w:val="Normal"/>
    <w:uiPriority w:val="34"/>
    <w:qFormat/>
    <w:rsid w:val="0055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3</cp:revision>
  <dcterms:created xsi:type="dcterms:W3CDTF">2023-05-01T10:21:00Z</dcterms:created>
  <dcterms:modified xsi:type="dcterms:W3CDTF">2023-05-01T10:41:00Z</dcterms:modified>
</cp:coreProperties>
</file>