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49B8" w14:textId="77777777" w:rsidR="00D426EC" w:rsidRDefault="00D426EC" w:rsidP="00D426EC">
      <w:pPr>
        <w:spacing w:before="100" w:beforeAutospacing="1" w:after="100" w:afterAutospacing="1"/>
      </w:pPr>
      <w:r>
        <w:rPr>
          <w:sz w:val="24"/>
          <w:szCs w:val="24"/>
        </w:rPr>
        <w:t xml:space="preserve">Esta es la propuesta de conformación del nuevo </w:t>
      </w:r>
      <w:r>
        <w:rPr>
          <w:b/>
          <w:bCs/>
          <w:sz w:val="24"/>
          <w:szCs w:val="24"/>
        </w:rPr>
        <w:t>Comité de Medioambiente</w:t>
      </w:r>
      <w:r>
        <w:rPr>
          <w:sz w:val="24"/>
          <w:szCs w:val="24"/>
        </w:rPr>
        <w:t xml:space="preserve"> (</w:t>
      </w:r>
      <w:proofErr w:type="spellStart"/>
      <w:r>
        <w:rPr>
          <w:sz w:val="24"/>
          <w:szCs w:val="24"/>
        </w:rPr>
        <w:t>Environmental</w:t>
      </w:r>
      <w:proofErr w:type="spellEnd"/>
      <w:r>
        <w:rPr>
          <w:sz w:val="24"/>
          <w:szCs w:val="24"/>
        </w:rPr>
        <w:t xml:space="preserve"> </w:t>
      </w:r>
      <w:proofErr w:type="spellStart"/>
      <w:r>
        <w:rPr>
          <w:sz w:val="24"/>
          <w:szCs w:val="24"/>
        </w:rPr>
        <w:t>Commitee</w:t>
      </w:r>
      <w:proofErr w:type="spellEnd"/>
      <w:r>
        <w:rPr>
          <w:sz w:val="24"/>
          <w:szCs w:val="24"/>
        </w:rPr>
        <w:t>) de ALTA en cinco pilares fundamentales.  Tus comentarios serán muy valiosos para completar la información.  </w:t>
      </w:r>
    </w:p>
    <w:p w14:paraId="4C453E2E" w14:textId="5FA52CA1" w:rsidR="00D426EC" w:rsidRDefault="00D426EC" w:rsidP="00D426EC">
      <w:pPr>
        <w:spacing w:before="100" w:beforeAutospacing="1" w:after="100" w:afterAutospacing="1"/>
      </w:pPr>
      <w:r>
        <w:rPr>
          <w:sz w:val="24"/>
          <w:szCs w:val="24"/>
        </w:rPr>
        <w:t> </w:t>
      </w:r>
      <w:r>
        <w:rPr>
          <w:color w:val="000000"/>
          <w:sz w:val="24"/>
          <w:szCs w:val="24"/>
        </w:rPr>
        <w:t xml:space="preserve">El Comité de Medioambiente de ALTA coordina en conjunto con las aerolíneas miembro de ALTA las </w:t>
      </w:r>
      <w:r>
        <w:rPr>
          <w:b/>
          <w:bCs/>
          <w:color w:val="000000"/>
          <w:sz w:val="24"/>
          <w:szCs w:val="24"/>
        </w:rPr>
        <w:t>mejores prácticas globales en materia medioambiental</w:t>
      </w:r>
      <w:r>
        <w:rPr>
          <w:color w:val="000000"/>
          <w:sz w:val="24"/>
          <w:szCs w:val="24"/>
        </w:rPr>
        <w:t xml:space="preserve"> y en la creación de un marco regulatorio con las autoridades pertinentes de la región.</w:t>
      </w:r>
    </w:p>
    <w:p w14:paraId="214136EF" w14:textId="5EAE046A" w:rsidR="00D426EC" w:rsidRDefault="00D426EC" w:rsidP="00D426EC">
      <w:pPr>
        <w:spacing w:before="100" w:beforeAutospacing="1" w:after="100" w:afterAutospacing="1"/>
      </w:pPr>
      <w:r>
        <w:rPr>
          <w:color w:val="000000"/>
          <w:sz w:val="24"/>
          <w:szCs w:val="24"/>
        </w:rPr>
        <w:t> </w:t>
      </w:r>
      <w:r>
        <w:rPr>
          <w:b/>
          <w:bCs/>
          <w:color w:val="000000"/>
          <w:sz w:val="24"/>
          <w:szCs w:val="24"/>
        </w:rPr>
        <w:t xml:space="preserve">Conservación Ecológica y Desarrollo Social, Medioambiental y Económico.  </w:t>
      </w:r>
      <w:r>
        <w:rPr>
          <w:color w:val="000000"/>
          <w:sz w:val="24"/>
          <w:szCs w:val="24"/>
        </w:rPr>
        <w:t xml:space="preserve">Las aerolíneas miembros de ALTA asumen el compromiso que busca contribuir mediante programas especializados la conservación de los ecosistemas icónicos y el bienestar social de las personas en la región.   </w:t>
      </w:r>
    </w:p>
    <w:p w14:paraId="3C27E136" w14:textId="03A8BC47" w:rsidR="00D426EC" w:rsidRDefault="00D426EC" w:rsidP="00D426EC">
      <w:pPr>
        <w:shd w:val="clear" w:color="auto" w:fill="FFFFFF"/>
        <w:spacing w:before="100" w:beforeAutospacing="1" w:after="100" w:afterAutospacing="1"/>
        <w:jc w:val="both"/>
        <w:textAlignment w:val="baseline"/>
      </w:pPr>
      <w:r>
        <w:rPr>
          <w:color w:val="000000"/>
          <w:sz w:val="24"/>
          <w:szCs w:val="24"/>
        </w:rPr>
        <w:t> </w:t>
      </w:r>
      <w:r>
        <w:rPr>
          <w:b/>
          <w:bCs/>
          <w:color w:val="000000"/>
          <w:sz w:val="24"/>
          <w:szCs w:val="24"/>
        </w:rPr>
        <w:t xml:space="preserve">Programas de Compensación de Carbono de Pasajeros. </w:t>
      </w:r>
      <w:r>
        <w:rPr>
          <w:color w:val="000000"/>
          <w:sz w:val="24"/>
          <w:szCs w:val="24"/>
        </w:rPr>
        <w:t>Las</w:t>
      </w:r>
      <w:r>
        <w:rPr>
          <w:b/>
          <w:bCs/>
          <w:color w:val="000000"/>
          <w:sz w:val="24"/>
          <w:szCs w:val="24"/>
        </w:rPr>
        <w:t xml:space="preserve"> </w:t>
      </w:r>
      <w:r>
        <w:rPr>
          <w:color w:val="000000"/>
          <w:sz w:val="24"/>
          <w:szCs w:val="24"/>
        </w:rPr>
        <w:t xml:space="preserve">aerolíneas miembros de ALTA han establecido programas voluntarios para que los pasajeros escojan compensar por el carbono en sus viajes de negocios o placer mediante acuerdos con empresas.  Se estudiarán las mejores prácticas para compartir entre las líneas aéreas miembros para que en un periodo prudencial todo pasajero en un vuelo de aerolíneas ALTA pueda escoger un programa de compensación  </w:t>
      </w:r>
      <w:r>
        <w:rPr>
          <w:b/>
          <w:bCs/>
          <w:color w:val="000000"/>
          <w:sz w:val="24"/>
          <w:szCs w:val="24"/>
        </w:rPr>
        <w:t> </w:t>
      </w:r>
    </w:p>
    <w:p w14:paraId="19038F25" w14:textId="7B4B915C" w:rsidR="00D426EC" w:rsidRDefault="00D426EC" w:rsidP="00D426EC">
      <w:pPr>
        <w:shd w:val="clear" w:color="auto" w:fill="FFFFFF"/>
        <w:spacing w:before="100" w:beforeAutospacing="1" w:after="100" w:afterAutospacing="1"/>
        <w:textAlignment w:val="baseline"/>
      </w:pPr>
      <w:r>
        <w:rPr>
          <w:color w:val="000000"/>
          <w:sz w:val="24"/>
          <w:szCs w:val="24"/>
        </w:rPr>
        <w:t> </w:t>
      </w:r>
      <w:r>
        <w:rPr>
          <w:b/>
          <w:bCs/>
          <w:color w:val="000000"/>
          <w:sz w:val="24"/>
          <w:szCs w:val="24"/>
        </w:rPr>
        <w:t xml:space="preserve">Programas de Reciclaje de Aerolíneas. </w:t>
      </w:r>
      <w:r>
        <w:rPr>
          <w:color w:val="000000"/>
          <w:sz w:val="24"/>
          <w:szCs w:val="24"/>
        </w:rPr>
        <w:t xml:space="preserve">Las aerolíneas miembros de ALTA han establecido programas internos de reciclaje de material sobrante del servicio abordo y otros elementos como uniformes y otros materiales reciclables. Se estudiarán las mejores prácticas para compartir entre las líneas aéreas miembros para que en un periodo prudencial se recicle el mayor volumen posible de materiales sobrantes en las aerolíneas ALTA.  </w:t>
      </w:r>
      <w:r>
        <w:rPr>
          <w:b/>
          <w:bCs/>
          <w:color w:val="000000"/>
          <w:sz w:val="24"/>
          <w:szCs w:val="24"/>
        </w:rPr>
        <w:t> </w:t>
      </w:r>
    </w:p>
    <w:p w14:paraId="1C208D83" w14:textId="77777777" w:rsidR="00D426EC" w:rsidRDefault="00D426EC" w:rsidP="00D426EC">
      <w:pPr>
        <w:shd w:val="clear" w:color="auto" w:fill="FFFFFF"/>
        <w:spacing w:before="100" w:beforeAutospacing="1" w:after="100" w:afterAutospacing="1"/>
        <w:jc w:val="both"/>
        <w:textAlignment w:val="baseline"/>
      </w:pPr>
      <w:r>
        <w:rPr>
          <w:b/>
          <w:bCs/>
          <w:color w:val="000000"/>
          <w:sz w:val="24"/>
          <w:szCs w:val="24"/>
        </w:rPr>
        <w:t xml:space="preserve">Campaña Carbono Neutro al 2050 y </w:t>
      </w:r>
      <w:proofErr w:type="gramStart"/>
      <w:r>
        <w:rPr>
          <w:b/>
          <w:bCs/>
          <w:color w:val="000000"/>
          <w:sz w:val="24"/>
          <w:szCs w:val="24"/>
        </w:rPr>
        <w:t>cero residuo</w:t>
      </w:r>
      <w:proofErr w:type="gramEnd"/>
      <w:r>
        <w:rPr>
          <w:b/>
          <w:bCs/>
          <w:color w:val="000000"/>
          <w:sz w:val="24"/>
          <w:szCs w:val="24"/>
        </w:rPr>
        <w:t xml:space="preserve"> a vertedero al 2027. </w:t>
      </w:r>
      <w:r>
        <w:rPr>
          <w:color w:val="000000"/>
          <w:sz w:val="24"/>
          <w:szCs w:val="24"/>
        </w:rPr>
        <w:t xml:space="preserve">En coordinación con el Comité Legal y </w:t>
      </w:r>
      <w:proofErr w:type="spellStart"/>
      <w:r>
        <w:rPr>
          <w:color w:val="000000"/>
          <w:sz w:val="24"/>
          <w:szCs w:val="24"/>
        </w:rPr>
        <w:t>Aeropolítico</w:t>
      </w:r>
      <w:proofErr w:type="spellEnd"/>
      <w:r>
        <w:rPr>
          <w:color w:val="000000"/>
          <w:sz w:val="24"/>
          <w:szCs w:val="24"/>
        </w:rPr>
        <w:t>, vela por el correcto cumplimiento de las regulaciones existentes y aboga por un marco legal consistente en la región, que siga los lineamientos establecidos en OACI.   En coordinación con el Comité de Combustible, lidera iniciativas para reducir el impacto ambiental producto de las operaciones de sus aerolíneas miembros, promoviendo vuelos más eficientes a través de la optimización del espacio aéreo y operaciones en aeropuertos. Trabaja en la reducción de emisiones mediante la incorporación de combustibles sostenibles y nuevas tecnologías de aviación, que estarán disponibles a partir del 2035.  El comité participa en discusiones y diferentes iniciativas relacionadas con la adopción de CORSIA, en particular con la fase de monitoreo, reporte y verificación (MRV por sus siglas en inglés) en preparación para la Asamblea General de la OACI del 2022.  El comité apoya la implementación de los cuatro pilares para alcanzar un crecimiento neto de emisiones desde 2020.</w:t>
      </w:r>
    </w:p>
    <w:p w14:paraId="127E7A93" w14:textId="317FD342" w:rsidR="00D426EC" w:rsidRDefault="00D426EC" w:rsidP="00D426EC">
      <w:pPr>
        <w:shd w:val="clear" w:color="auto" w:fill="FFFFFF"/>
        <w:spacing w:before="100" w:beforeAutospacing="1" w:after="100" w:afterAutospacing="1"/>
        <w:jc w:val="both"/>
        <w:textAlignment w:val="baseline"/>
      </w:pPr>
      <w:r>
        <w:rPr>
          <w:color w:val="000000"/>
          <w:sz w:val="24"/>
          <w:szCs w:val="24"/>
        </w:rPr>
        <w:t> </w:t>
      </w:r>
      <w:r>
        <w:rPr>
          <w:b/>
          <w:bCs/>
          <w:color w:val="000000"/>
          <w:sz w:val="24"/>
          <w:szCs w:val="24"/>
        </w:rPr>
        <w:t xml:space="preserve">Aeropuertos Verdes.  </w:t>
      </w:r>
      <w:r>
        <w:rPr>
          <w:color w:val="000000"/>
          <w:sz w:val="24"/>
          <w:szCs w:val="24"/>
        </w:rPr>
        <w:t xml:space="preserve">Estaremos trabajando específicamente en los siguientes temas </w:t>
      </w:r>
      <w:proofErr w:type="gramStart"/>
      <w:r>
        <w:rPr>
          <w:color w:val="000000"/>
          <w:sz w:val="24"/>
          <w:szCs w:val="24"/>
        </w:rPr>
        <w:t>a)  Uso</w:t>
      </w:r>
      <w:proofErr w:type="gramEnd"/>
      <w:r>
        <w:rPr>
          <w:color w:val="000000"/>
          <w:sz w:val="24"/>
          <w:szCs w:val="24"/>
        </w:rPr>
        <w:t xml:space="preserve"> de energía renovable, b) Consumo de agua, c) Materiales de construcción ecológicos y reciclados</w:t>
      </w:r>
    </w:p>
    <w:p w14:paraId="193122E9" w14:textId="77777777" w:rsidR="00D426EC" w:rsidRDefault="00D426EC" w:rsidP="00D426EC">
      <w:pPr>
        <w:spacing w:before="100" w:beforeAutospacing="1" w:after="100" w:afterAutospacing="1" w:line="216" w:lineRule="auto"/>
      </w:pPr>
      <w:r>
        <w:rPr>
          <w:color w:val="000000"/>
          <w:sz w:val="24"/>
          <w:szCs w:val="24"/>
        </w:rPr>
        <w:t>d) Utilización de biocombustibles en equipos en tierra, entre otros.   </w:t>
      </w:r>
    </w:p>
    <w:p w14:paraId="0D14FF64" w14:textId="77777777" w:rsidR="00D426EC" w:rsidRDefault="00D426EC" w:rsidP="00D426EC">
      <w:pPr>
        <w:shd w:val="clear" w:color="auto" w:fill="FFFFFF"/>
        <w:spacing w:before="100" w:beforeAutospacing="1" w:after="100" w:afterAutospacing="1"/>
        <w:jc w:val="both"/>
        <w:textAlignment w:val="baseline"/>
      </w:pPr>
      <w:r>
        <w:rPr>
          <w:color w:val="000000"/>
        </w:rPr>
        <w:t> </w:t>
      </w:r>
    </w:p>
    <w:p w14:paraId="79966263" w14:textId="77777777" w:rsidR="00D426EC" w:rsidRDefault="00D426EC" w:rsidP="00D426EC">
      <w:pPr>
        <w:shd w:val="clear" w:color="auto" w:fill="FFFFFF"/>
        <w:spacing w:before="100" w:beforeAutospacing="1" w:after="100" w:afterAutospacing="1"/>
        <w:jc w:val="both"/>
        <w:textAlignment w:val="baseline"/>
      </w:pPr>
      <w:r>
        <w:rPr>
          <w:b/>
          <w:bCs/>
          <w:color w:val="000000"/>
          <w:sz w:val="24"/>
          <w:szCs w:val="24"/>
        </w:rPr>
        <w:lastRenderedPageBreak/>
        <w:t>PLAN DE TRABAJO</w:t>
      </w:r>
      <w:r>
        <w:rPr>
          <w:color w:val="000000"/>
          <w:sz w:val="24"/>
          <w:szCs w:val="24"/>
        </w:rPr>
        <w:t>:</w:t>
      </w:r>
    </w:p>
    <w:p w14:paraId="2EE5B006" w14:textId="0FD8535C" w:rsidR="00D426EC" w:rsidRDefault="00D426EC" w:rsidP="00D426EC">
      <w:pPr>
        <w:shd w:val="clear" w:color="auto" w:fill="FFFFFF"/>
        <w:spacing w:before="100" w:beforeAutospacing="1" w:after="100" w:afterAutospacing="1"/>
        <w:jc w:val="both"/>
        <w:textAlignment w:val="baseline"/>
      </w:pPr>
      <w:r>
        <w:rPr>
          <w:color w:val="000000"/>
          <w:sz w:val="24"/>
          <w:szCs w:val="24"/>
        </w:rPr>
        <w:t> </w:t>
      </w:r>
      <w:r>
        <w:rPr>
          <w:b/>
          <w:bCs/>
          <w:color w:val="000000"/>
          <w:sz w:val="24"/>
          <w:szCs w:val="24"/>
        </w:rPr>
        <w:t xml:space="preserve">Establecimiento del Comité de Medioambiente de ALTA en septiembre del 2022 </w:t>
      </w:r>
    </w:p>
    <w:p w14:paraId="2F5A9B69" w14:textId="7902B5BA" w:rsidR="00D426EC" w:rsidRDefault="00D426EC" w:rsidP="00D426EC">
      <w:pPr>
        <w:shd w:val="clear" w:color="auto" w:fill="FFFFFF"/>
        <w:spacing w:before="100" w:beforeAutospacing="1" w:after="100" w:afterAutospacing="1"/>
        <w:jc w:val="both"/>
        <w:textAlignment w:val="baseline"/>
      </w:pPr>
      <w:r>
        <w:rPr>
          <w:color w:val="000000"/>
          <w:sz w:val="24"/>
          <w:szCs w:val="24"/>
        </w:rPr>
        <w:t xml:space="preserve"> Convocatoria a las aerolíneas miembros interesadas en el Comité </w:t>
      </w:r>
    </w:p>
    <w:p w14:paraId="69EC4D3A" w14:textId="7802A172" w:rsidR="00D426EC" w:rsidRDefault="00D426EC" w:rsidP="00D426EC">
      <w:pPr>
        <w:shd w:val="clear" w:color="auto" w:fill="FFFFFF"/>
        <w:spacing w:before="100" w:beforeAutospacing="1" w:after="100" w:afterAutospacing="1"/>
        <w:jc w:val="both"/>
        <w:textAlignment w:val="baseline"/>
      </w:pPr>
      <w:r>
        <w:rPr>
          <w:color w:val="000000"/>
          <w:sz w:val="24"/>
          <w:szCs w:val="24"/>
        </w:rPr>
        <w:t> Planteamiento de los cinco pilares del Comité</w:t>
      </w:r>
    </w:p>
    <w:p w14:paraId="38B4DE3D" w14:textId="17F87C71" w:rsidR="00D426EC" w:rsidRDefault="00D426EC" w:rsidP="00D426EC">
      <w:pPr>
        <w:shd w:val="clear" w:color="auto" w:fill="FFFFFF"/>
        <w:spacing w:before="100" w:beforeAutospacing="1" w:after="100" w:afterAutospacing="1"/>
        <w:jc w:val="both"/>
        <w:textAlignment w:val="baseline"/>
      </w:pPr>
      <w:r>
        <w:rPr>
          <w:color w:val="000000"/>
          <w:sz w:val="24"/>
          <w:szCs w:val="24"/>
        </w:rPr>
        <w:t xml:space="preserve"> Definición de prioridades y presentación de proyectos </w:t>
      </w:r>
    </w:p>
    <w:p w14:paraId="62A6E833" w14:textId="32CAAF6D" w:rsidR="00D426EC" w:rsidRDefault="00D426EC" w:rsidP="00D426EC">
      <w:pPr>
        <w:shd w:val="clear" w:color="auto" w:fill="FFFFFF"/>
        <w:spacing w:before="100" w:beforeAutospacing="1" w:after="100" w:afterAutospacing="1"/>
        <w:jc w:val="both"/>
        <w:textAlignment w:val="baseline"/>
      </w:pPr>
      <w:r>
        <w:rPr>
          <w:color w:val="000000"/>
          <w:sz w:val="24"/>
          <w:szCs w:val="24"/>
        </w:rPr>
        <w:t xml:space="preserve"> Ejecución del plan de trabajo concertado   </w:t>
      </w:r>
    </w:p>
    <w:p w14:paraId="61FEB989" w14:textId="24B8C12A" w:rsidR="007D690F" w:rsidRDefault="00D426EC" w:rsidP="00D426EC">
      <w:pPr>
        <w:shd w:val="clear" w:color="auto" w:fill="FFFFFF"/>
        <w:spacing w:before="100" w:beforeAutospacing="1" w:after="100" w:afterAutospacing="1"/>
        <w:jc w:val="both"/>
        <w:textAlignment w:val="baseline"/>
      </w:pPr>
      <w:r>
        <w:rPr>
          <w:color w:val="000000"/>
          <w:sz w:val="24"/>
          <w:szCs w:val="24"/>
        </w:rPr>
        <w:t> </w:t>
      </w:r>
    </w:p>
    <w:sectPr w:rsidR="007D690F" w:rsidSect="00E91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EC"/>
    <w:rsid w:val="007D690F"/>
    <w:rsid w:val="00D426EC"/>
    <w:rsid w:val="00E91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B372"/>
  <w15:chartTrackingRefBased/>
  <w15:docId w15:val="{72DFDEDF-4125-46EB-B441-5AB2387E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EC"/>
    <w:pPr>
      <w:spacing w:after="0" w:line="240" w:lineRule="auto"/>
    </w:pPr>
    <w:rPr>
      <w:rFonts w:ascii="Calibri" w:hAnsi="Calibri" w:cs="Calibri"/>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2767</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Escobar</dc:creator>
  <cp:keywords/>
  <dc:description/>
  <cp:lastModifiedBy>Jaime Escobar</cp:lastModifiedBy>
  <cp:revision>1</cp:revision>
  <dcterms:created xsi:type="dcterms:W3CDTF">2022-08-10T13:17:00Z</dcterms:created>
  <dcterms:modified xsi:type="dcterms:W3CDTF">2022-08-10T13:18:00Z</dcterms:modified>
</cp:coreProperties>
</file>