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4BCE2" w14:textId="77777777" w:rsidR="00BD0394" w:rsidRDefault="00BD0394" w:rsidP="00BD0394">
      <w:pPr>
        <w:rPr>
          <w:rFonts w:ascii="Calibri" w:hAnsi="Calibri" w:cs="Calibri"/>
          <w:sz w:val="24"/>
          <w:szCs w:val="24"/>
          <w:lang w:eastAsia="es-CO"/>
        </w:rPr>
      </w:pPr>
      <w:r>
        <w:rPr>
          <w:rFonts w:ascii="Calibri" w:hAnsi="Calibri" w:cs="Calibri"/>
          <w:sz w:val="24"/>
          <w:szCs w:val="24"/>
          <w:lang w:eastAsia="es-CO"/>
        </w:rPr>
        <w:t xml:space="preserve">Fecha: 17 de abril 2024 en la sede de CIIASA </w:t>
      </w:r>
    </w:p>
    <w:p w14:paraId="653F09EF" w14:textId="77777777" w:rsidR="00BD0394" w:rsidRDefault="00BD0394" w:rsidP="00BD0394">
      <w:pPr>
        <w:rPr>
          <w:rFonts w:ascii="Calibri" w:hAnsi="Calibri" w:cs="Calibri"/>
          <w:sz w:val="24"/>
          <w:szCs w:val="24"/>
          <w:lang w:eastAsia="es-CO"/>
        </w:rPr>
      </w:pPr>
    </w:p>
    <w:p w14:paraId="3E6CFBE1" w14:textId="77777777" w:rsidR="00BD0394" w:rsidRDefault="00BD0394" w:rsidP="00BD0394">
      <w:pPr>
        <w:rPr>
          <w:rFonts w:ascii="Calibri" w:hAnsi="Calibri" w:cs="Calibri"/>
          <w:sz w:val="24"/>
          <w:szCs w:val="24"/>
          <w:lang w:eastAsia="es-CO"/>
        </w:rPr>
      </w:pPr>
      <w:r>
        <w:rPr>
          <w:rFonts w:ascii="Calibri" w:hAnsi="Calibri" w:cs="Calibri"/>
          <w:sz w:val="24"/>
          <w:szCs w:val="24"/>
          <w:lang w:eastAsia="es-CO"/>
        </w:rPr>
        <w:t xml:space="preserve">Participantes:  </w:t>
      </w:r>
      <w:r>
        <w:rPr>
          <w:rFonts w:ascii="Calibri" w:hAnsi="Calibri" w:cs="Calibri"/>
          <w:b/>
          <w:bCs/>
          <w:sz w:val="24"/>
          <w:szCs w:val="24"/>
          <w:lang w:eastAsia="es-CO"/>
        </w:rPr>
        <w:t>ASA, AIRBUS, CANAERO, IATA, ALTA, Deloitte, Aeroméxico, Volaris y VivaAerobus</w:t>
      </w:r>
      <w:r>
        <w:rPr>
          <w:rFonts w:ascii="Calibri" w:hAnsi="Calibri" w:cs="Calibri"/>
          <w:sz w:val="24"/>
          <w:szCs w:val="24"/>
          <w:lang w:eastAsia="es-CO"/>
        </w:rPr>
        <w:t xml:space="preserve">. </w:t>
      </w:r>
    </w:p>
    <w:p w14:paraId="7607A959" w14:textId="77777777" w:rsidR="00BD0394" w:rsidRDefault="00BD0394" w:rsidP="00BD0394">
      <w:pPr>
        <w:rPr>
          <w:rFonts w:ascii="Calibri" w:hAnsi="Calibri" w:cs="Calibri"/>
          <w:sz w:val="24"/>
          <w:szCs w:val="24"/>
          <w:lang w:eastAsia="es-CO"/>
        </w:rPr>
      </w:pPr>
    </w:p>
    <w:p w14:paraId="1EF8A788" w14:textId="77777777" w:rsidR="00BD0394" w:rsidRDefault="00BD0394" w:rsidP="00BD0394">
      <w:pPr>
        <w:rPr>
          <w:rFonts w:ascii="Calibri" w:hAnsi="Calibri" w:cs="Calibri"/>
          <w:b/>
          <w:bCs/>
          <w:sz w:val="24"/>
          <w:szCs w:val="24"/>
          <w:lang w:eastAsia="es-CO"/>
        </w:rPr>
      </w:pPr>
      <w:r>
        <w:rPr>
          <w:rFonts w:ascii="Calibri" w:hAnsi="Calibri" w:cs="Calibri"/>
          <w:b/>
          <w:bCs/>
          <w:sz w:val="24"/>
          <w:szCs w:val="24"/>
          <w:lang w:eastAsia="es-CO"/>
        </w:rPr>
        <w:t xml:space="preserve">Taller "Regulaciones y Potencial de SAF en México" y lanzamiento de la Hoja de Ruta organizado por ASA México y AIRBUS </w:t>
      </w:r>
    </w:p>
    <w:p w14:paraId="443FCAF9" w14:textId="77777777" w:rsidR="00BD0394" w:rsidRDefault="00BD0394" w:rsidP="00BD0394">
      <w:pPr>
        <w:rPr>
          <w:rFonts w:ascii="Calibri" w:hAnsi="Calibri" w:cs="Calibri"/>
          <w:b/>
          <w:bCs/>
          <w:sz w:val="24"/>
          <w:szCs w:val="24"/>
          <w:lang w:eastAsia="es-CO"/>
        </w:rPr>
      </w:pPr>
    </w:p>
    <w:p w14:paraId="5E5A7FA2" w14:textId="77777777" w:rsidR="00BD0394" w:rsidRDefault="00BD0394" w:rsidP="00BD0394">
      <w:pPr>
        <w:rPr>
          <w:rFonts w:ascii="Calibri" w:hAnsi="Calibri" w:cs="Calibri"/>
          <w:sz w:val="24"/>
          <w:szCs w:val="24"/>
          <w:lang w:eastAsia="es-CO"/>
        </w:rPr>
      </w:pPr>
      <w:r>
        <w:rPr>
          <w:rFonts w:ascii="Calibri" w:hAnsi="Calibri" w:cs="Calibri"/>
          <w:sz w:val="24"/>
          <w:szCs w:val="24"/>
          <w:lang w:eastAsia="es-CO"/>
        </w:rPr>
        <w:t>Una breve introducción por parte de</w:t>
      </w:r>
      <w:r>
        <w:rPr>
          <w:rFonts w:ascii="Calibri" w:hAnsi="Calibri" w:cs="Calibri"/>
          <w:b/>
          <w:bCs/>
          <w:sz w:val="24"/>
          <w:szCs w:val="24"/>
          <w:lang w:eastAsia="es-CO"/>
        </w:rPr>
        <w:t xml:space="preserve"> Julio Siu - </w:t>
      </w:r>
      <w:r>
        <w:rPr>
          <w:rFonts w:ascii="Calibri" w:hAnsi="Calibri" w:cs="Calibri"/>
          <w:sz w:val="24"/>
          <w:szCs w:val="24"/>
          <w:lang w:eastAsia="es-CO"/>
        </w:rPr>
        <w:t>Director Adjunto</w:t>
      </w:r>
      <w:r>
        <w:rPr>
          <w:rFonts w:ascii="Calibri" w:hAnsi="Calibri" w:cs="Calibri"/>
          <w:b/>
          <w:bCs/>
          <w:sz w:val="24"/>
          <w:szCs w:val="24"/>
          <w:lang w:eastAsia="es-CO"/>
        </w:rPr>
        <w:t xml:space="preserve"> </w:t>
      </w:r>
      <w:r>
        <w:rPr>
          <w:rFonts w:ascii="Calibri" w:hAnsi="Calibri" w:cs="Calibri"/>
          <w:sz w:val="24"/>
          <w:szCs w:val="24"/>
          <w:lang w:eastAsia="es-CO"/>
        </w:rPr>
        <w:t xml:space="preserve">de la OACI NAM, donde instó a la autoridad aeronáutica y al </w:t>
      </w:r>
      <w:proofErr w:type="gramStart"/>
      <w:r>
        <w:rPr>
          <w:rFonts w:ascii="Calibri" w:hAnsi="Calibri" w:cs="Calibri"/>
          <w:sz w:val="24"/>
          <w:szCs w:val="24"/>
          <w:lang w:eastAsia="es-CO"/>
        </w:rPr>
        <w:t>estado  mexicano</w:t>
      </w:r>
      <w:proofErr w:type="gramEnd"/>
      <w:r>
        <w:rPr>
          <w:rFonts w:ascii="Calibri" w:hAnsi="Calibri" w:cs="Calibri"/>
          <w:sz w:val="24"/>
          <w:szCs w:val="24"/>
          <w:lang w:eastAsia="es-CO"/>
        </w:rPr>
        <w:t xml:space="preserve"> a que participe con incentivos y sinergias con la industria para que la producción de SAF en México sea viable en los próximos años.</w:t>
      </w:r>
    </w:p>
    <w:p w14:paraId="50DF4723" w14:textId="77777777" w:rsidR="00BD0394" w:rsidRDefault="00BD0394" w:rsidP="00BD0394">
      <w:pPr>
        <w:rPr>
          <w:rFonts w:ascii="Calibri" w:hAnsi="Calibri" w:cs="Calibri"/>
          <w:sz w:val="24"/>
          <w:szCs w:val="24"/>
          <w:lang w:eastAsia="es-CO"/>
        </w:rPr>
      </w:pPr>
      <w:r>
        <w:rPr>
          <w:rFonts w:ascii="Calibri" w:hAnsi="Calibri" w:cs="Calibri"/>
          <w:b/>
          <w:bCs/>
          <w:sz w:val="24"/>
          <w:szCs w:val="24"/>
          <w:lang w:eastAsia="es-CO"/>
        </w:rPr>
        <w:t>Guillaume Gressin de Airbus</w:t>
      </w:r>
      <w:r>
        <w:rPr>
          <w:rFonts w:ascii="Calibri" w:hAnsi="Calibri" w:cs="Calibri"/>
          <w:sz w:val="24"/>
          <w:szCs w:val="24"/>
          <w:lang w:eastAsia="es-CO"/>
        </w:rPr>
        <w:t>, mencionó que el punto más crítico es que no hay regulación en México y es el obstáculo para el avance en la producción de SAF en México y por ello la importancia de este encuentro.</w:t>
      </w:r>
    </w:p>
    <w:p w14:paraId="20B8E907" w14:textId="77777777" w:rsidR="00BD0394" w:rsidRDefault="00BD0394" w:rsidP="00BD0394">
      <w:pPr>
        <w:rPr>
          <w:rFonts w:ascii="Calibri" w:hAnsi="Calibri" w:cs="Calibri"/>
          <w:sz w:val="24"/>
          <w:szCs w:val="24"/>
          <w:lang w:eastAsia="es-CO"/>
        </w:rPr>
      </w:pPr>
    </w:p>
    <w:p w14:paraId="70D066D0" w14:textId="77777777" w:rsidR="00BD0394" w:rsidRDefault="00BD0394" w:rsidP="00BD0394">
      <w:pPr>
        <w:rPr>
          <w:rFonts w:ascii="Calibri" w:hAnsi="Calibri" w:cs="Calibri"/>
          <w:b/>
          <w:bCs/>
          <w:sz w:val="24"/>
          <w:szCs w:val="24"/>
          <w:lang w:eastAsia="es-CO"/>
        </w:rPr>
      </w:pPr>
      <w:r>
        <w:rPr>
          <w:rFonts w:ascii="Calibri" w:hAnsi="Calibri" w:cs="Calibri"/>
          <w:b/>
          <w:bCs/>
          <w:sz w:val="24"/>
          <w:szCs w:val="24"/>
          <w:lang w:eastAsia="es-CO"/>
        </w:rPr>
        <w:t>Objetivos del taller:</w:t>
      </w:r>
    </w:p>
    <w:p w14:paraId="06053F63" w14:textId="77777777" w:rsidR="00BD0394" w:rsidRDefault="00BD0394" w:rsidP="00BD0394">
      <w:pPr>
        <w:rPr>
          <w:rFonts w:ascii="Calibri" w:hAnsi="Calibri" w:cs="Calibri"/>
          <w:b/>
          <w:bCs/>
          <w:sz w:val="24"/>
          <w:szCs w:val="24"/>
          <w:lang w:eastAsia="es-CO"/>
        </w:rPr>
      </w:pPr>
    </w:p>
    <w:p w14:paraId="125D7C54" w14:textId="77777777" w:rsidR="00BD0394" w:rsidRDefault="00BD0394" w:rsidP="00BD0394">
      <w:pPr>
        <w:rPr>
          <w:rFonts w:ascii="Calibri" w:hAnsi="Calibri" w:cs="Calibri"/>
          <w:sz w:val="24"/>
          <w:szCs w:val="24"/>
          <w:lang w:eastAsia="es-CO"/>
        </w:rPr>
      </w:pPr>
      <w:r>
        <w:rPr>
          <w:rFonts w:ascii="Calibri" w:hAnsi="Calibri" w:cs="Calibri"/>
          <w:sz w:val="24"/>
          <w:szCs w:val="24"/>
          <w:lang w:eastAsia="es-CO"/>
        </w:rPr>
        <w:t>              • Transparencia</w:t>
      </w:r>
    </w:p>
    <w:p w14:paraId="2777614F" w14:textId="77777777" w:rsidR="00BD0394" w:rsidRDefault="00BD0394" w:rsidP="00BD0394">
      <w:pPr>
        <w:rPr>
          <w:rFonts w:ascii="Calibri" w:hAnsi="Calibri" w:cs="Calibri"/>
          <w:sz w:val="24"/>
          <w:szCs w:val="24"/>
          <w:lang w:eastAsia="es-CO"/>
        </w:rPr>
      </w:pPr>
      <w:r>
        <w:rPr>
          <w:rFonts w:ascii="Calibri" w:hAnsi="Calibri" w:cs="Calibri"/>
          <w:sz w:val="24"/>
          <w:szCs w:val="24"/>
          <w:lang w:eastAsia="es-CO"/>
        </w:rPr>
        <w:t>              • Intercambio</w:t>
      </w:r>
    </w:p>
    <w:p w14:paraId="29DCCF6B" w14:textId="77777777" w:rsidR="00BD0394" w:rsidRDefault="00BD0394" w:rsidP="00BD0394">
      <w:pPr>
        <w:rPr>
          <w:rFonts w:ascii="Calibri" w:hAnsi="Calibri" w:cs="Calibri"/>
          <w:sz w:val="24"/>
          <w:szCs w:val="24"/>
          <w:lang w:eastAsia="es-CO"/>
        </w:rPr>
      </w:pPr>
      <w:r>
        <w:rPr>
          <w:rFonts w:ascii="Calibri" w:hAnsi="Calibri" w:cs="Calibri"/>
          <w:sz w:val="24"/>
          <w:szCs w:val="24"/>
          <w:lang w:eastAsia="es-CO"/>
        </w:rPr>
        <w:t>              • Alineación</w:t>
      </w:r>
    </w:p>
    <w:p w14:paraId="170E0CCC" w14:textId="77777777" w:rsidR="00BD0394" w:rsidRDefault="00BD0394" w:rsidP="00BD0394">
      <w:pPr>
        <w:rPr>
          <w:rFonts w:ascii="Calibri" w:hAnsi="Calibri" w:cs="Calibri"/>
          <w:sz w:val="24"/>
          <w:szCs w:val="24"/>
          <w:lang w:eastAsia="es-CO"/>
        </w:rPr>
      </w:pPr>
    </w:p>
    <w:p w14:paraId="110DA82F" w14:textId="77777777" w:rsidR="00BD0394" w:rsidRDefault="00BD0394" w:rsidP="00BD0394">
      <w:pPr>
        <w:rPr>
          <w:rFonts w:ascii="Calibri" w:hAnsi="Calibri" w:cs="Calibri"/>
          <w:sz w:val="24"/>
          <w:szCs w:val="24"/>
          <w:lang w:eastAsia="es-CO"/>
        </w:rPr>
      </w:pPr>
      <w:r>
        <w:rPr>
          <w:rFonts w:ascii="Calibri" w:hAnsi="Calibri" w:cs="Calibri"/>
          <w:sz w:val="24"/>
          <w:szCs w:val="24"/>
          <w:lang w:eastAsia="es-CO"/>
        </w:rPr>
        <w:t>En la presentación por parte</w:t>
      </w:r>
      <w:r>
        <w:rPr>
          <w:rFonts w:ascii="Calibri" w:hAnsi="Calibri" w:cs="Calibri"/>
          <w:b/>
          <w:bCs/>
          <w:sz w:val="24"/>
          <w:szCs w:val="24"/>
          <w:u w:val="single"/>
          <w:lang w:eastAsia="es-CO"/>
        </w:rPr>
        <w:t xml:space="preserve"> </w:t>
      </w:r>
      <w:r>
        <w:rPr>
          <w:rFonts w:ascii="Calibri" w:hAnsi="Calibri" w:cs="Calibri"/>
          <w:b/>
          <w:bCs/>
          <w:sz w:val="24"/>
          <w:szCs w:val="24"/>
          <w:lang w:eastAsia="es-CO"/>
        </w:rPr>
        <w:t>Luis Sánchez de la OACI</w:t>
      </w:r>
      <w:r>
        <w:rPr>
          <w:rFonts w:ascii="Calibri" w:hAnsi="Calibri" w:cs="Calibri"/>
          <w:sz w:val="24"/>
          <w:szCs w:val="24"/>
          <w:lang w:eastAsia="es-CO"/>
        </w:rPr>
        <w:t>, se explicó el trabajo que han venido realizando desde el 2010 con el fin de alcanzar el objetivo estratégico de minimización del impacto medioambiental del sector de la aviación civil internacional. Este trabajo impacta a 14 de los 17 Objetivos de Desarrollo Sostenible.</w:t>
      </w:r>
    </w:p>
    <w:p w14:paraId="53F9BDC8" w14:textId="77777777" w:rsidR="00BD0394" w:rsidRDefault="00BD0394" w:rsidP="00BD0394">
      <w:pPr>
        <w:rPr>
          <w:rFonts w:ascii="Calibri" w:hAnsi="Calibri" w:cs="Calibri"/>
          <w:sz w:val="24"/>
          <w:szCs w:val="24"/>
          <w:lang w:eastAsia="es-CO"/>
        </w:rPr>
      </w:pPr>
    </w:p>
    <w:p w14:paraId="2EF29007" w14:textId="77777777" w:rsidR="00BD0394" w:rsidRDefault="00BD0394" w:rsidP="00BD0394">
      <w:pPr>
        <w:rPr>
          <w:rFonts w:ascii="Calibri" w:hAnsi="Calibri" w:cs="Calibri"/>
          <w:sz w:val="24"/>
          <w:szCs w:val="24"/>
          <w:lang w:eastAsia="es-CO"/>
        </w:rPr>
      </w:pPr>
      <w:r>
        <w:rPr>
          <w:rFonts w:ascii="Calibri" w:hAnsi="Calibri" w:cs="Calibri"/>
          <w:sz w:val="24"/>
          <w:szCs w:val="24"/>
          <w:lang w:eastAsia="es-CO"/>
        </w:rPr>
        <w:t>En la asamblea 37 del 2010, se establecieron 2 objetivos aspiracionales de carácter global: 2% de mejora anual en la eficiencia de combustible hasta el 2050 y crecimiento neutro en carbono a partir del 2020. Para esto se establecieron unas canastas de medidas y unos planes de acción para la reducción de emisiones.</w:t>
      </w:r>
    </w:p>
    <w:p w14:paraId="2A8C2560" w14:textId="77777777" w:rsidR="00BD0394" w:rsidRDefault="00BD0394" w:rsidP="00BD0394">
      <w:pPr>
        <w:rPr>
          <w:rFonts w:ascii="Calibri" w:hAnsi="Calibri" w:cs="Calibri"/>
          <w:sz w:val="24"/>
          <w:szCs w:val="24"/>
          <w:lang w:eastAsia="es-CO"/>
        </w:rPr>
      </w:pPr>
      <w:r>
        <w:rPr>
          <w:rFonts w:ascii="Calibri" w:hAnsi="Calibri" w:cs="Calibri"/>
          <w:sz w:val="24"/>
          <w:szCs w:val="24"/>
          <w:lang w:eastAsia="es-CO"/>
        </w:rPr>
        <w:t>En la asamblea 39 del 2016, se establece CORSIA, como una nueva medida basada en el mercado global para la aviación internacional.</w:t>
      </w:r>
    </w:p>
    <w:p w14:paraId="5D829CA1" w14:textId="77777777" w:rsidR="00BD0394" w:rsidRDefault="00BD0394" w:rsidP="00BD0394">
      <w:pPr>
        <w:rPr>
          <w:rFonts w:ascii="Calibri" w:hAnsi="Calibri" w:cs="Calibri"/>
          <w:sz w:val="24"/>
          <w:szCs w:val="24"/>
          <w:lang w:eastAsia="es-CO"/>
        </w:rPr>
      </w:pPr>
      <w:r>
        <w:rPr>
          <w:rFonts w:ascii="Calibri" w:hAnsi="Calibri" w:cs="Calibri"/>
          <w:sz w:val="24"/>
          <w:szCs w:val="24"/>
          <w:lang w:eastAsia="es-CO"/>
        </w:rPr>
        <w:t>En 2017 el concejo de la OACI adoptó un nuevo volumen sobre emisiones de CO2 de los aviones (VOL III anexo 16) y CAAF/2 con la visión del 2050 de la OACI a los SAF.</w:t>
      </w:r>
    </w:p>
    <w:p w14:paraId="76BFB4A3" w14:textId="77777777" w:rsidR="00BD0394" w:rsidRDefault="00BD0394" w:rsidP="00BD0394">
      <w:pPr>
        <w:rPr>
          <w:rFonts w:ascii="Calibri" w:hAnsi="Calibri" w:cs="Calibri"/>
          <w:sz w:val="24"/>
          <w:szCs w:val="24"/>
          <w:lang w:eastAsia="es-CO"/>
        </w:rPr>
      </w:pPr>
      <w:r>
        <w:rPr>
          <w:rFonts w:ascii="Calibri" w:hAnsi="Calibri" w:cs="Calibri"/>
          <w:sz w:val="24"/>
          <w:szCs w:val="24"/>
          <w:lang w:eastAsia="es-CO"/>
        </w:rPr>
        <w:t>En 2018: Se establece un nuevo volumen IV del anexo 16 y nace el programa ACT-CORSIA.</w:t>
      </w:r>
    </w:p>
    <w:p w14:paraId="3381BD7D" w14:textId="77777777" w:rsidR="00BD0394" w:rsidRDefault="00BD0394" w:rsidP="00BD0394">
      <w:pPr>
        <w:rPr>
          <w:rFonts w:ascii="Calibri" w:hAnsi="Calibri" w:cs="Calibri"/>
          <w:sz w:val="24"/>
          <w:szCs w:val="24"/>
          <w:lang w:eastAsia="es-CO"/>
        </w:rPr>
      </w:pPr>
      <w:r>
        <w:rPr>
          <w:rFonts w:ascii="Calibri" w:hAnsi="Calibri" w:cs="Calibri"/>
          <w:sz w:val="24"/>
          <w:szCs w:val="24"/>
          <w:lang w:eastAsia="es-CO"/>
        </w:rPr>
        <w:t>En 2019: se solicitó trabajar sobre el LTAG.</w:t>
      </w:r>
    </w:p>
    <w:p w14:paraId="134F2A06" w14:textId="77777777" w:rsidR="00BD0394" w:rsidRDefault="00BD0394" w:rsidP="00BD0394">
      <w:pPr>
        <w:rPr>
          <w:rFonts w:ascii="Calibri" w:hAnsi="Calibri" w:cs="Calibri"/>
          <w:sz w:val="24"/>
          <w:szCs w:val="24"/>
          <w:lang w:eastAsia="es-CO"/>
        </w:rPr>
      </w:pPr>
      <w:r>
        <w:rPr>
          <w:rFonts w:ascii="Calibri" w:hAnsi="Calibri" w:cs="Calibri"/>
          <w:sz w:val="24"/>
          <w:szCs w:val="24"/>
          <w:lang w:eastAsia="es-CO"/>
        </w:rPr>
        <w:t xml:space="preserve">2022, y 2023: se crea el programa ACT-SAF, se adoptó el LTAG de cero emisiones netas de carbono para el 2050, se realizó la CAAF/3 estableciendo un marco de referencia mundial para el SAF, LCAF y otras energías más limpias para la aviación. </w:t>
      </w:r>
    </w:p>
    <w:p w14:paraId="5F0BD1D7" w14:textId="77777777" w:rsidR="00BD0394" w:rsidRDefault="00BD0394" w:rsidP="00BD0394">
      <w:pPr>
        <w:rPr>
          <w:rFonts w:ascii="Calibri" w:hAnsi="Calibri" w:cs="Calibri"/>
          <w:sz w:val="24"/>
          <w:szCs w:val="24"/>
          <w:lang w:eastAsia="es-CO"/>
        </w:rPr>
      </w:pPr>
    </w:p>
    <w:p w14:paraId="637DFEA5" w14:textId="77777777" w:rsidR="00BD0394" w:rsidRDefault="00BD0394" w:rsidP="00BD0394">
      <w:pPr>
        <w:rPr>
          <w:rFonts w:ascii="Calibri" w:hAnsi="Calibri" w:cs="Calibri"/>
          <w:b/>
          <w:bCs/>
          <w:sz w:val="24"/>
          <w:szCs w:val="24"/>
          <w:lang w:eastAsia="es-CO"/>
        </w:rPr>
      </w:pPr>
      <w:r>
        <w:rPr>
          <w:rFonts w:ascii="Calibri" w:hAnsi="Calibri" w:cs="Calibri"/>
          <w:b/>
          <w:bCs/>
          <w:sz w:val="24"/>
          <w:szCs w:val="24"/>
          <w:lang w:eastAsia="es-CO"/>
        </w:rPr>
        <w:t>Presentación sobre el Estudio del potencial de los SAF en México Análisis preliminar, por ASA: Julio Diaz y su equipo.</w:t>
      </w:r>
    </w:p>
    <w:p w14:paraId="739EDC1A" w14:textId="77777777" w:rsidR="00BD0394" w:rsidRDefault="00BD0394" w:rsidP="00BD0394">
      <w:pPr>
        <w:rPr>
          <w:rFonts w:ascii="Calibri" w:hAnsi="Calibri" w:cs="Calibri"/>
          <w:b/>
          <w:bCs/>
          <w:sz w:val="24"/>
          <w:szCs w:val="24"/>
          <w:u w:val="single"/>
          <w:lang w:eastAsia="es-CO"/>
        </w:rPr>
      </w:pPr>
    </w:p>
    <w:p w14:paraId="306EBB52" w14:textId="77777777" w:rsidR="00BD0394" w:rsidRDefault="00BD0394" w:rsidP="00BD0394">
      <w:pPr>
        <w:rPr>
          <w:rFonts w:ascii="Calibri" w:hAnsi="Calibri" w:cs="Calibri"/>
          <w:sz w:val="24"/>
          <w:szCs w:val="24"/>
          <w:lang w:eastAsia="es-CO"/>
        </w:rPr>
      </w:pPr>
      <w:r>
        <w:rPr>
          <w:rFonts w:ascii="Calibri" w:hAnsi="Calibri" w:cs="Calibri"/>
          <w:sz w:val="24"/>
          <w:szCs w:val="24"/>
          <w:lang w:eastAsia="es-CO"/>
        </w:rPr>
        <w:lastRenderedPageBreak/>
        <w:t>Mostraron cuales son las principales fuentes de emisión a considerar en la cuantificación. Hay dos formas de calcularlo: Emisiones por suministro de combustible en México y Emisiones de la aviación nacional e internacional.</w:t>
      </w:r>
    </w:p>
    <w:p w14:paraId="23150598" w14:textId="77777777" w:rsidR="00BD0394" w:rsidRDefault="00BD0394" w:rsidP="00BD0394">
      <w:pPr>
        <w:rPr>
          <w:rFonts w:ascii="Calibri" w:hAnsi="Calibri" w:cs="Calibri"/>
          <w:sz w:val="24"/>
          <w:szCs w:val="24"/>
          <w:lang w:eastAsia="es-CO"/>
        </w:rPr>
      </w:pPr>
      <w:r>
        <w:rPr>
          <w:rFonts w:ascii="Calibri" w:hAnsi="Calibri" w:cs="Calibri"/>
          <w:sz w:val="24"/>
          <w:szCs w:val="24"/>
          <w:lang w:eastAsia="es-CO"/>
        </w:rPr>
        <w:t>Se tenía una proyección de las emisiones de CO2 equivalentes de la aviación internacional en México, sin embargo, se evidenció que esta proyección estaba por debajo de lo que realmente se está reportando. Por lo tanto, uno de los principales puntos es actualizar las proyecciones.</w:t>
      </w:r>
    </w:p>
    <w:p w14:paraId="788452A9" w14:textId="77777777" w:rsidR="00BD0394" w:rsidRDefault="00BD0394" w:rsidP="00BD0394">
      <w:pPr>
        <w:rPr>
          <w:rFonts w:ascii="Calibri" w:hAnsi="Calibri" w:cs="Calibri"/>
          <w:sz w:val="24"/>
          <w:szCs w:val="24"/>
          <w:lang w:eastAsia="es-CO"/>
        </w:rPr>
      </w:pPr>
      <w:r>
        <w:rPr>
          <w:rFonts w:ascii="Calibri" w:hAnsi="Calibri" w:cs="Calibri"/>
          <w:sz w:val="24"/>
          <w:szCs w:val="24"/>
          <w:lang w:eastAsia="es-CO"/>
        </w:rPr>
        <w:t>Se están evaluando las materias primas: 29 clasificadas en 3 familias</w:t>
      </w:r>
    </w:p>
    <w:p w14:paraId="07641150" w14:textId="77777777" w:rsidR="00BD0394" w:rsidRDefault="00BD0394" w:rsidP="00BD0394">
      <w:pPr>
        <w:rPr>
          <w:rFonts w:ascii="Calibri" w:hAnsi="Calibri" w:cs="Calibri"/>
          <w:sz w:val="24"/>
          <w:szCs w:val="24"/>
          <w:lang w:eastAsia="es-CO"/>
        </w:rPr>
      </w:pPr>
      <w:r>
        <w:rPr>
          <w:rFonts w:ascii="Calibri" w:hAnsi="Calibri" w:cs="Calibri"/>
          <w:sz w:val="24"/>
          <w:szCs w:val="24"/>
          <w:lang w:eastAsia="es-CO"/>
        </w:rPr>
        <w:t xml:space="preserve">En cuanto a tecnología se están evaluando HEFA, Alcohol </w:t>
      </w:r>
      <w:proofErr w:type="spellStart"/>
      <w:r>
        <w:rPr>
          <w:rFonts w:ascii="Calibri" w:hAnsi="Calibri" w:cs="Calibri"/>
          <w:sz w:val="24"/>
          <w:szCs w:val="24"/>
          <w:lang w:eastAsia="es-CO"/>
        </w:rPr>
        <w:t>to</w:t>
      </w:r>
      <w:proofErr w:type="spellEnd"/>
      <w:r>
        <w:rPr>
          <w:rFonts w:ascii="Calibri" w:hAnsi="Calibri" w:cs="Calibri"/>
          <w:sz w:val="24"/>
          <w:szCs w:val="24"/>
          <w:lang w:eastAsia="es-CO"/>
        </w:rPr>
        <w:t xml:space="preserve"> Jet y Fischer – </w:t>
      </w:r>
      <w:proofErr w:type="spellStart"/>
      <w:r>
        <w:rPr>
          <w:rFonts w:ascii="Calibri" w:hAnsi="Calibri" w:cs="Calibri"/>
          <w:sz w:val="24"/>
          <w:szCs w:val="24"/>
          <w:lang w:eastAsia="es-CO"/>
        </w:rPr>
        <w:t>Tropsch</w:t>
      </w:r>
      <w:proofErr w:type="spellEnd"/>
      <w:r>
        <w:rPr>
          <w:rFonts w:ascii="Calibri" w:hAnsi="Calibri" w:cs="Calibri"/>
          <w:sz w:val="24"/>
          <w:szCs w:val="24"/>
          <w:lang w:eastAsia="es-CO"/>
        </w:rPr>
        <w:t>; más no quiere decir que las otras están descartadas.</w:t>
      </w:r>
    </w:p>
    <w:p w14:paraId="24F8DD8A" w14:textId="77777777" w:rsidR="00BD0394" w:rsidRDefault="00BD0394" w:rsidP="00BD0394">
      <w:pPr>
        <w:rPr>
          <w:rFonts w:ascii="Calibri" w:hAnsi="Calibri" w:cs="Calibri"/>
          <w:sz w:val="24"/>
          <w:szCs w:val="24"/>
          <w:lang w:eastAsia="es-CO"/>
        </w:rPr>
      </w:pPr>
      <w:r>
        <w:rPr>
          <w:rFonts w:ascii="Calibri" w:hAnsi="Calibri" w:cs="Calibri"/>
          <w:sz w:val="24"/>
          <w:szCs w:val="24"/>
          <w:lang w:eastAsia="es-CO"/>
        </w:rPr>
        <w:t xml:space="preserve">Con las capacidades actuales se ha estimado un primer dato del potencial de producción anual de SAF de 470-910 </w:t>
      </w:r>
      <w:proofErr w:type="spellStart"/>
      <w:r>
        <w:rPr>
          <w:rFonts w:ascii="Calibri" w:hAnsi="Calibri" w:cs="Calibri"/>
          <w:sz w:val="24"/>
          <w:szCs w:val="24"/>
          <w:lang w:eastAsia="es-CO"/>
        </w:rPr>
        <w:t>Mlts</w:t>
      </w:r>
      <w:proofErr w:type="spellEnd"/>
      <w:r>
        <w:rPr>
          <w:rFonts w:ascii="Calibri" w:hAnsi="Calibri" w:cs="Calibri"/>
          <w:sz w:val="24"/>
          <w:szCs w:val="24"/>
          <w:lang w:eastAsia="es-CO"/>
        </w:rPr>
        <w:t xml:space="preserve"> de SAF a partir de las biomasas más viables técnica y económicamente en el corto plazo.</w:t>
      </w:r>
    </w:p>
    <w:p w14:paraId="7A57C8CD" w14:textId="77777777" w:rsidR="00BD0394" w:rsidRDefault="00BD0394" w:rsidP="00BD0394">
      <w:pPr>
        <w:rPr>
          <w:rFonts w:ascii="Calibri" w:hAnsi="Calibri" w:cs="Calibri"/>
          <w:sz w:val="24"/>
          <w:szCs w:val="24"/>
          <w:lang w:eastAsia="es-CO"/>
        </w:rPr>
      </w:pPr>
      <w:r>
        <w:rPr>
          <w:rFonts w:ascii="Calibri" w:hAnsi="Calibri" w:cs="Calibri"/>
          <w:sz w:val="24"/>
          <w:szCs w:val="24"/>
          <w:lang w:eastAsia="es-CO"/>
        </w:rPr>
        <w:t>En cuanto a la disponibilidad de materias primas, se identifica y mapea el potencial de las materias primas viables a corto plazo y se superpone con los centros de mayor demanda, donde también se están considerando costos logísticos.</w:t>
      </w:r>
    </w:p>
    <w:p w14:paraId="14BF603A" w14:textId="77777777" w:rsidR="00BD0394" w:rsidRDefault="00BD0394" w:rsidP="00BD0394">
      <w:pPr>
        <w:rPr>
          <w:rFonts w:ascii="Calibri" w:hAnsi="Calibri" w:cs="Calibri"/>
          <w:sz w:val="24"/>
          <w:szCs w:val="24"/>
          <w:lang w:eastAsia="es-CO"/>
        </w:rPr>
      </w:pPr>
      <w:r>
        <w:rPr>
          <w:rFonts w:ascii="Calibri" w:hAnsi="Calibri" w:cs="Calibri"/>
          <w:sz w:val="24"/>
          <w:szCs w:val="24"/>
          <w:lang w:eastAsia="es-CO"/>
        </w:rPr>
        <w:t>Por otro lado, también se están analizando los diferentes niveles de madurez tecnológica del SAF en México, con ello identificaron las instalaciones relevantes y las categorías para cada una de ellas.</w:t>
      </w:r>
    </w:p>
    <w:p w14:paraId="0CDB5F60" w14:textId="77777777" w:rsidR="00BD0394" w:rsidRDefault="00BD0394" w:rsidP="00BD0394">
      <w:pPr>
        <w:rPr>
          <w:rFonts w:ascii="Calibri" w:hAnsi="Calibri" w:cs="Calibri"/>
          <w:sz w:val="24"/>
          <w:szCs w:val="24"/>
          <w:lang w:eastAsia="es-CO"/>
        </w:rPr>
      </w:pPr>
    </w:p>
    <w:p w14:paraId="56E6923B" w14:textId="77777777" w:rsidR="00BD0394" w:rsidRDefault="00BD0394" w:rsidP="00BD0394">
      <w:pPr>
        <w:rPr>
          <w:rFonts w:ascii="Calibri" w:hAnsi="Calibri" w:cs="Calibri"/>
          <w:b/>
          <w:bCs/>
          <w:sz w:val="24"/>
          <w:szCs w:val="24"/>
          <w:lang w:eastAsia="es-CO"/>
        </w:rPr>
      </w:pPr>
      <w:r>
        <w:rPr>
          <w:rFonts w:ascii="Calibri" w:hAnsi="Calibri" w:cs="Calibri"/>
          <w:b/>
          <w:bCs/>
          <w:sz w:val="24"/>
          <w:szCs w:val="24"/>
          <w:lang w:eastAsia="es-CO"/>
        </w:rPr>
        <w:t>Presentación de Airbus -Deloitte: Fiona Lopez</w:t>
      </w:r>
    </w:p>
    <w:p w14:paraId="6684CFA7" w14:textId="77777777" w:rsidR="00BD0394" w:rsidRDefault="00BD0394" w:rsidP="00BD0394">
      <w:pPr>
        <w:rPr>
          <w:rFonts w:ascii="Calibri" w:hAnsi="Calibri" w:cs="Calibri"/>
          <w:sz w:val="24"/>
          <w:szCs w:val="24"/>
          <w:lang w:eastAsia="es-CO"/>
        </w:rPr>
      </w:pPr>
    </w:p>
    <w:p w14:paraId="101F1AEE" w14:textId="77777777" w:rsidR="00BD0394" w:rsidRDefault="00BD0394" w:rsidP="00BD0394">
      <w:pPr>
        <w:rPr>
          <w:rFonts w:ascii="Calibri" w:hAnsi="Calibri" w:cs="Calibri"/>
          <w:sz w:val="24"/>
          <w:szCs w:val="24"/>
          <w:lang w:eastAsia="es-CO"/>
        </w:rPr>
      </w:pPr>
      <w:r>
        <w:rPr>
          <w:rFonts w:ascii="Calibri" w:hAnsi="Calibri" w:cs="Calibri"/>
          <w:sz w:val="24"/>
          <w:szCs w:val="24"/>
          <w:lang w:eastAsia="es-CO"/>
        </w:rPr>
        <w:t>Contexto de México en términos de regulaciones en relación con SAF.</w:t>
      </w:r>
    </w:p>
    <w:p w14:paraId="1458C719" w14:textId="77777777" w:rsidR="00BD0394" w:rsidRDefault="00BD0394" w:rsidP="00BD0394">
      <w:pPr>
        <w:rPr>
          <w:rFonts w:ascii="Calibri" w:hAnsi="Calibri" w:cs="Calibri"/>
          <w:sz w:val="24"/>
          <w:szCs w:val="24"/>
          <w:lang w:eastAsia="es-CO"/>
        </w:rPr>
      </w:pPr>
      <w:r>
        <w:rPr>
          <w:rFonts w:ascii="Calibri" w:hAnsi="Calibri" w:cs="Calibri"/>
          <w:sz w:val="24"/>
          <w:szCs w:val="24"/>
          <w:lang w:eastAsia="es-CO"/>
        </w:rPr>
        <w:t>Se partió de la base que ya tenía ASA sobre la identificación de ciertas normas ya establecidas.</w:t>
      </w:r>
    </w:p>
    <w:p w14:paraId="2CDACB1F" w14:textId="77777777" w:rsidR="00BD0394" w:rsidRDefault="00BD0394" w:rsidP="00BD0394">
      <w:pPr>
        <w:rPr>
          <w:rFonts w:ascii="Calibri" w:hAnsi="Calibri" w:cs="Calibri"/>
          <w:sz w:val="24"/>
          <w:szCs w:val="24"/>
          <w:lang w:eastAsia="es-CO"/>
        </w:rPr>
      </w:pPr>
      <w:r>
        <w:rPr>
          <w:rFonts w:ascii="Calibri" w:hAnsi="Calibri" w:cs="Calibri"/>
          <w:sz w:val="24"/>
          <w:szCs w:val="24"/>
          <w:lang w:eastAsia="es-CO"/>
        </w:rPr>
        <w:t>Ya se tiene identificadas las legislaciones actuales que tocan el tema del SAF.</w:t>
      </w:r>
    </w:p>
    <w:p w14:paraId="60AF3136" w14:textId="77777777" w:rsidR="00BD0394" w:rsidRDefault="00BD0394" w:rsidP="00BD0394">
      <w:pPr>
        <w:rPr>
          <w:rFonts w:ascii="Calibri" w:hAnsi="Calibri" w:cs="Calibri"/>
          <w:sz w:val="24"/>
          <w:szCs w:val="24"/>
          <w:lang w:eastAsia="es-CO"/>
        </w:rPr>
      </w:pPr>
      <w:r>
        <w:rPr>
          <w:rFonts w:ascii="Calibri" w:hAnsi="Calibri" w:cs="Calibri"/>
          <w:sz w:val="24"/>
          <w:szCs w:val="24"/>
          <w:lang w:eastAsia="es-CO"/>
        </w:rPr>
        <w:t>Identificados los actores de la legislación en México con relevancia para el SAF.</w:t>
      </w:r>
    </w:p>
    <w:p w14:paraId="3BFFD35D" w14:textId="77777777" w:rsidR="00BD0394" w:rsidRDefault="00BD0394" w:rsidP="00BD0394">
      <w:pPr>
        <w:rPr>
          <w:rFonts w:ascii="Calibri" w:hAnsi="Calibri" w:cs="Calibri"/>
          <w:sz w:val="24"/>
          <w:szCs w:val="24"/>
          <w:lang w:eastAsia="es-CO"/>
        </w:rPr>
      </w:pPr>
      <w:r>
        <w:rPr>
          <w:rFonts w:ascii="Calibri" w:hAnsi="Calibri" w:cs="Calibri"/>
          <w:sz w:val="24"/>
          <w:szCs w:val="24"/>
          <w:lang w:eastAsia="es-CO"/>
        </w:rPr>
        <w:t>7 secretarías, 3 comisiones intersectoriales y 3 consejos y 8 agencias y/o instituciones que intervienen también.</w:t>
      </w:r>
    </w:p>
    <w:p w14:paraId="605C5C18" w14:textId="77777777" w:rsidR="00BD0394" w:rsidRDefault="00BD0394" w:rsidP="00BD0394">
      <w:pPr>
        <w:rPr>
          <w:rFonts w:ascii="Calibri" w:hAnsi="Calibri" w:cs="Calibri"/>
          <w:sz w:val="24"/>
          <w:szCs w:val="24"/>
          <w:lang w:eastAsia="es-CO"/>
        </w:rPr>
      </w:pPr>
      <w:r>
        <w:rPr>
          <w:rFonts w:ascii="Calibri" w:hAnsi="Calibri" w:cs="Calibri"/>
          <w:sz w:val="24"/>
          <w:szCs w:val="24"/>
          <w:lang w:eastAsia="es-CO"/>
        </w:rPr>
        <w:t>Son 4 artículos los que forman la base: artículo 25 (Áreas estratégicas y actividad económica), artículo 26 (Planeación nacional), artículo 27 (Tierras, actividad y desarrollo rural) y artículo 28 (monopolios y áreas estratégicas).</w:t>
      </w:r>
    </w:p>
    <w:p w14:paraId="5245DF3B" w14:textId="77777777" w:rsidR="00BD0394" w:rsidRDefault="00BD0394" w:rsidP="00BD0394">
      <w:pPr>
        <w:rPr>
          <w:rFonts w:ascii="Calibri" w:hAnsi="Calibri" w:cs="Calibri"/>
          <w:sz w:val="24"/>
          <w:szCs w:val="24"/>
          <w:lang w:eastAsia="es-CO"/>
        </w:rPr>
      </w:pPr>
      <w:r>
        <w:rPr>
          <w:rFonts w:ascii="Calibri" w:hAnsi="Calibri" w:cs="Calibri"/>
          <w:sz w:val="24"/>
          <w:szCs w:val="24"/>
          <w:lang w:eastAsia="es-CO"/>
        </w:rPr>
        <w:t xml:space="preserve">Se realizó un </w:t>
      </w:r>
      <w:proofErr w:type="spellStart"/>
      <w:r>
        <w:rPr>
          <w:rFonts w:ascii="Calibri" w:hAnsi="Calibri" w:cs="Calibri"/>
          <w:sz w:val="24"/>
          <w:szCs w:val="24"/>
          <w:lang w:eastAsia="es-CO"/>
        </w:rPr>
        <w:t>deep</w:t>
      </w:r>
      <w:proofErr w:type="spellEnd"/>
      <w:r>
        <w:rPr>
          <w:rFonts w:ascii="Calibri" w:hAnsi="Calibri" w:cs="Calibri"/>
          <w:sz w:val="24"/>
          <w:szCs w:val="24"/>
          <w:lang w:eastAsia="es-CO"/>
        </w:rPr>
        <w:t xml:space="preserve"> dive de las principales leyes en relación con SAF.</w:t>
      </w:r>
    </w:p>
    <w:p w14:paraId="5D91C475" w14:textId="77777777" w:rsidR="00BD0394" w:rsidRDefault="00BD0394" w:rsidP="00BD0394">
      <w:pPr>
        <w:rPr>
          <w:rFonts w:ascii="Calibri" w:hAnsi="Calibri" w:cs="Calibri"/>
          <w:sz w:val="24"/>
          <w:szCs w:val="24"/>
          <w:lang w:eastAsia="es-CO"/>
        </w:rPr>
      </w:pPr>
    </w:p>
    <w:p w14:paraId="3C2A972B" w14:textId="77777777" w:rsidR="00BD0394" w:rsidRDefault="00BD0394" w:rsidP="00BD0394">
      <w:pPr>
        <w:rPr>
          <w:rFonts w:ascii="Calibri" w:hAnsi="Calibri" w:cs="Calibri"/>
          <w:b/>
          <w:bCs/>
          <w:sz w:val="24"/>
          <w:szCs w:val="24"/>
          <w:lang w:eastAsia="es-CO"/>
        </w:rPr>
      </w:pPr>
      <w:r>
        <w:rPr>
          <w:rFonts w:ascii="Calibri" w:hAnsi="Calibri" w:cs="Calibri"/>
          <w:b/>
          <w:bCs/>
          <w:sz w:val="24"/>
          <w:szCs w:val="24"/>
          <w:lang w:eastAsia="es-CO"/>
        </w:rPr>
        <w:t>Estructura y plan de trabajo para la propuesta de hoja de ruta para los combustibles sostenibles de aviación (SAF) en México</w:t>
      </w:r>
    </w:p>
    <w:p w14:paraId="48F61E38" w14:textId="77777777" w:rsidR="00BD0394" w:rsidRDefault="00BD0394" w:rsidP="00BD0394">
      <w:pPr>
        <w:rPr>
          <w:rFonts w:ascii="Calibri" w:hAnsi="Calibri" w:cs="Calibri"/>
          <w:sz w:val="24"/>
          <w:szCs w:val="24"/>
          <w:lang w:eastAsia="es-CO"/>
        </w:rPr>
      </w:pPr>
    </w:p>
    <w:p w14:paraId="24F21CC4" w14:textId="77777777" w:rsidR="00BD0394" w:rsidRDefault="00BD0394" w:rsidP="00BD0394">
      <w:pPr>
        <w:rPr>
          <w:rFonts w:ascii="Calibri" w:hAnsi="Calibri" w:cs="Calibri"/>
          <w:sz w:val="24"/>
          <w:szCs w:val="24"/>
          <w:lang w:eastAsia="es-CO"/>
        </w:rPr>
      </w:pPr>
      <w:r>
        <w:rPr>
          <w:rFonts w:ascii="Calibri" w:hAnsi="Calibri" w:cs="Calibri"/>
          <w:sz w:val="24"/>
          <w:szCs w:val="24"/>
          <w:lang w:eastAsia="es-CO"/>
        </w:rPr>
        <w:t>Ecosistema SAF: conformado por el Sector gubernamental. Sector aeronáutico, estándares internacionales, sector agricultura y medio ambiente, sector I+D y academia, sector energía y O&amp;G.</w:t>
      </w:r>
    </w:p>
    <w:p w14:paraId="77465D8C" w14:textId="77777777" w:rsidR="00BD0394" w:rsidRDefault="00BD0394" w:rsidP="00BD0394">
      <w:pPr>
        <w:rPr>
          <w:rFonts w:ascii="Calibri" w:hAnsi="Calibri" w:cs="Calibri"/>
          <w:sz w:val="24"/>
          <w:szCs w:val="24"/>
          <w:lang w:eastAsia="es-CO"/>
        </w:rPr>
      </w:pPr>
      <w:r>
        <w:rPr>
          <w:rFonts w:ascii="Calibri" w:hAnsi="Calibri" w:cs="Calibri"/>
          <w:sz w:val="24"/>
          <w:szCs w:val="24"/>
          <w:lang w:eastAsia="es-CO"/>
        </w:rPr>
        <w:t>¿Como trabajar juntos? Grupo núcleo de trabajo: sector aeronáutico + gobierno</w:t>
      </w:r>
    </w:p>
    <w:p w14:paraId="617FB599" w14:textId="77777777" w:rsidR="00BD0394" w:rsidRDefault="00BD0394" w:rsidP="00BD0394">
      <w:pPr>
        <w:rPr>
          <w:rFonts w:ascii="Calibri" w:hAnsi="Calibri" w:cs="Calibri"/>
          <w:sz w:val="24"/>
          <w:szCs w:val="24"/>
          <w:lang w:eastAsia="es-CO"/>
        </w:rPr>
      </w:pPr>
      <w:r>
        <w:rPr>
          <w:rFonts w:ascii="Calibri" w:hAnsi="Calibri" w:cs="Calibri"/>
          <w:sz w:val="24"/>
          <w:szCs w:val="24"/>
          <w:lang w:eastAsia="es-CO"/>
        </w:rPr>
        <w:t>En este núcleo de trabajo se encuentran: Operadores Aéreos, Gobierno, OACI, Organizaciones de Transporte Aéreo, Fabricantes.</w:t>
      </w:r>
    </w:p>
    <w:p w14:paraId="7B66A497" w14:textId="77777777" w:rsidR="00BD0394" w:rsidRDefault="00BD0394" w:rsidP="00BD0394">
      <w:pPr>
        <w:rPr>
          <w:rFonts w:ascii="Calibri" w:hAnsi="Calibri" w:cs="Calibri"/>
          <w:sz w:val="24"/>
          <w:szCs w:val="24"/>
          <w:lang w:eastAsia="es-CO"/>
        </w:rPr>
      </w:pPr>
      <w:r>
        <w:rPr>
          <w:rFonts w:ascii="Calibri" w:hAnsi="Calibri" w:cs="Calibri"/>
          <w:sz w:val="24"/>
          <w:szCs w:val="24"/>
          <w:lang w:eastAsia="es-CO"/>
        </w:rPr>
        <w:t>Se establecen 7 ejes de la hoja de ruta:</w:t>
      </w:r>
    </w:p>
    <w:p w14:paraId="2BC53848" w14:textId="77777777" w:rsidR="00BD0394" w:rsidRDefault="00BD0394" w:rsidP="00BD0394">
      <w:pPr>
        <w:rPr>
          <w:rFonts w:ascii="Calibri" w:hAnsi="Calibri" w:cs="Calibri"/>
          <w:sz w:val="24"/>
          <w:szCs w:val="24"/>
          <w:lang w:eastAsia="es-CO"/>
        </w:rPr>
      </w:pPr>
    </w:p>
    <w:p w14:paraId="480CECB6" w14:textId="77777777" w:rsidR="00BD0394" w:rsidRDefault="00BD0394" w:rsidP="00BD0394">
      <w:pPr>
        <w:numPr>
          <w:ilvl w:val="0"/>
          <w:numId w:val="1"/>
        </w:numPr>
        <w:rPr>
          <w:rFonts w:ascii="Calibri" w:eastAsia="Times New Roman" w:hAnsi="Calibri" w:cs="Calibri"/>
          <w:sz w:val="24"/>
          <w:szCs w:val="24"/>
          <w:lang w:eastAsia="es-CO"/>
        </w:rPr>
      </w:pPr>
      <w:r>
        <w:rPr>
          <w:rFonts w:ascii="Calibri" w:eastAsia="Times New Roman" w:hAnsi="Calibri" w:cs="Calibri"/>
          <w:sz w:val="24"/>
          <w:szCs w:val="24"/>
          <w:lang w:eastAsia="es-CO"/>
        </w:rPr>
        <w:t>Materias primas</w:t>
      </w:r>
    </w:p>
    <w:p w14:paraId="32E1D1B1" w14:textId="77777777" w:rsidR="00BD0394" w:rsidRDefault="00BD0394" w:rsidP="00BD0394">
      <w:pPr>
        <w:numPr>
          <w:ilvl w:val="0"/>
          <w:numId w:val="1"/>
        </w:numPr>
        <w:rPr>
          <w:rFonts w:ascii="Calibri" w:eastAsia="Times New Roman" w:hAnsi="Calibri" w:cs="Calibri"/>
          <w:sz w:val="24"/>
          <w:szCs w:val="24"/>
          <w:lang w:eastAsia="es-CO"/>
        </w:rPr>
      </w:pPr>
      <w:r>
        <w:rPr>
          <w:rFonts w:ascii="Calibri" w:eastAsia="Times New Roman" w:hAnsi="Calibri" w:cs="Calibri"/>
          <w:sz w:val="24"/>
          <w:szCs w:val="24"/>
          <w:lang w:eastAsia="es-CO"/>
        </w:rPr>
        <w:lastRenderedPageBreak/>
        <w:t>Investigación e innovación</w:t>
      </w:r>
    </w:p>
    <w:p w14:paraId="1C364965" w14:textId="77777777" w:rsidR="00BD0394" w:rsidRDefault="00BD0394" w:rsidP="00BD0394">
      <w:pPr>
        <w:numPr>
          <w:ilvl w:val="0"/>
          <w:numId w:val="1"/>
        </w:numPr>
        <w:rPr>
          <w:rFonts w:ascii="Calibri" w:eastAsia="Times New Roman" w:hAnsi="Calibri" w:cs="Calibri"/>
          <w:sz w:val="24"/>
          <w:szCs w:val="24"/>
          <w:lang w:eastAsia="es-CO"/>
        </w:rPr>
      </w:pPr>
      <w:r>
        <w:rPr>
          <w:rFonts w:ascii="Calibri" w:eastAsia="Times New Roman" w:hAnsi="Calibri" w:cs="Calibri"/>
          <w:sz w:val="24"/>
          <w:szCs w:val="24"/>
          <w:lang w:eastAsia="es-CO"/>
        </w:rPr>
        <w:t>Tecnologías SAF</w:t>
      </w:r>
    </w:p>
    <w:p w14:paraId="69AA7637" w14:textId="77777777" w:rsidR="00BD0394" w:rsidRDefault="00BD0394" w:rsidP="00BD0394">
      <w:pPr>
        <w:numPr>
          <w:ilvl w:val="0"/>
          <w:numId w:val="1"/>
        </w:numPr>
        <w:rPr>
          <w:rFonts w:ascii="Calibri" w:eastAsia="Times New Roman" w:hAnsi="Calibri" w:cs="Calibri"/>
          <w:sz w:val="24"/>
          <w:szCs w:val="24"/>
          <w:lang w:eastAsia="es-CO"/>
        </w:rPr>
      </w:pPr>
      <w:r>
        <w:rPr>
          <w:rFonts w:ascii="Calibri" w:eastAsia="Times New Roman" w:hAnsi="Calibri" w:cs="Calibri"/>
          <w:sz w:val="24"/>
          <w:szCs w:val="24"/>
          <w:lang w:eastAsia="es-CO"/>
        </w:rPr>
        <w:t>Certificación y Sostenibilidad</w:t>
      </w:r>
    </w:p>
    <w:p w14:paraId="4B86039B" w14:textId="77777777" w:rsidR="00BD0394" w:rsidRDefault="00BD0394" w:rsidP="00BD0394">
      <w:pPr>
        <w:numPr>
          <w:ilvl w:val="0"/>
          <w:numId w:val="1"/>
        </w:numPr>
        <w:rPr>
          <w:rFonts w:ascii="Calibri" w:eastAsia="Times New Roman" w:hAnsi="Calibri" w:cs="Calibri"/>
          <w:sz w:val="24"/>
          <w:szCs w:val="24"/>
          <w:lang w:eastAsia="es-CO"/>
        </w:rPr>
      </w:pPr>
      <w:r>
        <w:rPr>
          <w:rFonts w:ascii="Calibri" w:eastAsia="Times New Roman" w:hAnsi="Calibri" w:cs="Calibri"/>
          <w:sz w:val="24"/>
          <w:szCs w:val="24"/>
          <w:lang w:eastAsia="es-CO"/>
        </w:rPr>
        <w:t>Políticas, regulación e incentivos.</w:t>
      </w:r>
    </w:p>
    <w:p w14:paraId="6F45332A" w14:textId="77777777" w:rsidR="00BD0394" w:rsidRDefault="00BD0394" w:rsidP="00BD0394">
      <w:pPr>
        <w:numPr>
          <w:ilvl w:val="0"/>
          <w:numId w:val="1"/>
        </w:numPr>
        <w:rPr>
          <w:rFonts w:ascii="Calibri" w:eastAsia="Times New Roman" w:hAnsi="Calibri" w:cs="Calibri"/>
          <w:sz w:val="24"/>
          <w:szCs w:val="24"/>
          <w:lang w:eastAsia="es-CO"/>
        </w:rPr>
      </w:pPr>
      <w:r>
        <w:rPr>
          <w:rFonts w:ascii="Calibri" w:eastAsia="Times New Roman" w:hAnsi="Calibri" w:cs="Calibri"/>
          <w:sz w:val="24"/>
          <w:szCs w:val="24"/>
          <w:lang w:eastAsia="es-CO"/>
        </w:rPr>
        <w:t>Financiamiento.</w:t>
      </w:r>
    </w:p>
    <w:p w14:paraId="4CC8B4A3" w14:textId="77777777" w:rsidR="00BD0394" w:rsidRDefault="00BD0394" w:rsidP="00BD0394">
      <w:pPr>
        <w:numPr>
          <w:ilvl w:val="0"/>
          <w:numId w:val="1"/>
        </w:numPr>
        <w:rPr>
          <w:rFonts w:ascii="Calibri" w:eastAsia="Times New Roman" w:hAnsi="Calibri" w:cs="Calibri"/>
          <w:sz w:val="24"/>
          <w:szCs w:val="24"/>
          <w:lang w:eastAsia="es-CO"/>
        </w:rPr>
      </w:pPr>
      <w:r>
        <w:rPr>
          <w:rFonts w:ascii="Calibri" w:eastAsia="Times New Roman" w:hAnsi="Calibri" w:cs="Calibri"/>
          <w:sz w:val="24"/>
          <w:szCs w:val="24"/>
          <w:lang w:eastAsia="es-CO"/>
        </w:rPr>
        <w:t>Infraestructura.</w:t>
      </w:r>
    </w:p>
    <w:p w14:paraId="4AC6BE16" w14:textId="77777777" w:rsidR="00BD0394" w:rsidRDefault="00BD0394" w:rsidP="00BD0394">
      <w:pPr>
        <w:rPr>
          <w:rFonts w:ascii="Calibri" w:hAnsi="Calibri" w:cs="Calibri"/>
          <w:sz w:val="24"/>
          <w:szCs w:val="24"/>
          <w:lang w:eastAsia="es-CO"/>
        </w:rPr>
      </w:pPr>
    </w:p>
    <w:p w14:paraId="457728E9" w14:textId="77777777" w:rsidR="00BD0394" w:rsidRDefault="00BD0394" w:rsidP="00BD0394">
      <w:pPr>
        <w:rPr>
          <w:rFonts w:ascii="Calibri" w:hAnsi="Calibri" w:cs="Calibri"/>
          <w:sz w:val="24"/>
          <w:szCs w:val="24"/>
          <w:lang w:eastAsia="es-CO"/>
        </w:rPr>
      </w:pPr>
      <w:r>
        <w:rPr>
          <w:rFonts w:ascii="Calibri" w:hAnsi="Calibri" w:cs="Calibri"/>
          <w:sz w:val="24"/>
          <w:szCs w:val="24"/>
          <w:lang w:eastAsia="es-CO"/>
        </w:rPr>
        <w:t>Se muestra la estructura de trabajo y los roles sugeridos de los actores del grupo núcleo, así como las mesas técnicas divididas por los ejes temáticos y la guía de preguntas por mesa.</w:t>
      </w:r>
    </w:p>
    <w:p w14:paraId="07694119" w14:textId="77777777" w:rsidR="00BD0394" w:rsidRDefault="00BD0394" w:rsidP="00BD0394">
      <w:pPr>
        <w:rPr>
          <w:rFonts w:ascii="Calibri" w:hAnsi="Calibri" w:cs="Calibri"/>
          <w:sz w:val="24"/>
          <w:szCs w:val="24"/>
          <w:lang w:eastAsia="es-CO"/>
        </w:rPr>
      </w:pPr>
    </w:p>
    <w:p w14:paraId="6BF31660" w14:textId="77777777" w:rsidR="00BD0394" w:rsidRDefault="00BD0394" w:rsidP="00BD0394">
      <w:pPr>
        <w:rPr>
          <w:rFonts w:ascii="Calibri" w:hAnsi="Calibri" w:cs="Calibri"/>
          <w:sz w:val="24"/>
          <w:szCs w:val="24"/>
          <w:lang w:eastAsia="es-CO"/>
        </w:rPr>
      </w:pPr>
      <w:r>
        <w:rPr>
          <w:rFonts w:ascii="Calibri" w:hAnsi="Calibri" w:cs="Calibri"/>
          <w:sz w:val="24"/>
          <w:szCs w:val="24"/>
          <w:lang w:eastAsia="es-CO"/>
        </w:rPr>
        <w:t xml:space="preserve">Por último, se muestra el plan de trabajo con el cronograma donde se proponen unos entregable como el estudio de factibilidad por parte de ASA sobre el potencial del SAF en México, las regulaciones sobre el SAF, un Position </w:t>
      </w:r>
      <w:proofErr w:type="spellStart"/>
      <w:r>
        <w:rPr>
          <w:rFonts w:ascii="Calibri" w:hAnsi="Calibri" w:cs="Calibri"/>
          <w:sz w:val="24"/>
          <w:szCs w:val="24"/>
          <w:lang w:eastAsia="es-CO"/>
        </w:rPr>
        <w:t>Paper</w:t>
      </w:r>
      <w:proofErr w:type="spellEnd"/>
      <w:r>
        <w:rPr>
          <w:rFonts w:ascii="Calibri" w:hAnsi="Calibri" w:cs="Calibri"/>
          <w:sz w:val="24"/>
          <w:szCs w:val="24"/>
          <w:lang w:eastAsia="es-CO"/>
        </w:rPr>
        <w:t xml:space="preserve"> de la industria sobre el SAF en México y la elaboración de la Hoja de Ruta y su entrega final.</w:t>
      </w:r>
    </w:p>
    <w:p w14:paraId="67AE46DA" w14:textId="77777777" w:rsidR="00BD0394" w:rsidRDefault="00BD0394" w:rsidP="00BD0394">
      <w:pPr>
        <w:rPr>
          <w:rFonts w:ascii="Calibri" w:hAnsi="Calibri" w:cs="Calibri"/>
          <w:sz w:val="24"/>
          <w:szCs w:val="24"/>
          <w:lang w:eastAsia="es-CO"/>
        </w:rPr>
      </w:pPr>
      <w:r>
        <w:rPr>
          <w:rFonts w:ascii="Calibri" w:hAnsi="Calibri" w:cs="Calibri"/>
          <w:sz w:val="24"/>
          <w:szCs w:val="24"/>
          <w:lang w:eastAsia="es-CO"/>
        </w:rPr>
        <w:t>Finalmente se mostró que las mesas de trabajo se van realizando en paralelo a la construcción de la hoja de ruta y los entregables.</w:t>
      </w:r>
    </w:p>
    <w:p w14:paraId="23E0FB47" w14:textId="77777777" w:rsidR="00BD0394" w:rsidRDefault="00BD0394" w:rsidP="00BD0394">
      <w:pPr>
        <w:rPr>
          <w:rFonts w:ascii="Calibri" w:hAnsi="Calibri" w:cs="Calibri"/>
          <w:sz w:val="24"/>
          <w:szCs w:val="24"/>
          <w:lang w:eastAsia="es-CO"/>
        </w:rPr>
      </w:pPr>
    </w:p>
    <w:p w14:paraId="0914A3B8" w14:textId="77777777" w:rsidR="00BD0394" w:rsidRDefault="00BD0394" w:rsidP="00BD0394">
      <w:pPr>
        <w:rPr>
          <w:rFonts w:ascii="Calibri" w:hAnsi="Calibri" w:cs="Calibri"/>
          <w:sz w:val="24"/>
          <w:szCs w:val="24"/>
          <w:lang w:eastAsia="es-CO"/>
        </w:rPr>
      </w:pPr>
      <w:r>
        <w:rPr>
          <w:rFonts w:ascii="Calibri" w:hAnsi="Calibri" w:cs="Calibri"/>
          <w:sz w:val="24"/>
          <w:szCs w:val="24"/>
          <w:lang w:eastAsia="es-CO"/>
        </w:rPr>
        <w:t>Se solicitó por parte de ALTA que el Hidrógeno debe quedar más claro dentro de este proceso ya que no es ajeno a la producción del SAF y en un futuro como combustible limpio.</w:t>
      </w:r>
    </w:p>
    <w:p w14:paraId="77D983E9" w14:textId="77777777" w:rsidR="00BD0394" w:rsidRDefault="00BD0394" w:rsidP="00BD0394">
      <w:pPr>
        <w:rPr>
          <w:rFonts w:ascii="Calibri" w:hAnsi="Calibri" w:cs="Calibri"/>
          <w:b/>
          <w:bCs/>
          <w:sz w:val="24"/>
          <w:szCs w:val="24"/>
          <w:lang w:eastAsia="es-CO"/>
        </w:rPr>
      </w:pPr>
      <w:r>
        <w:rPr>
          <w:rFonts w:ascii="Calibri" w:hAnsi="Calibri" w:cs="Calibri"/>
          <w:b/>
          <w:bCs/>
          <w:sz w:val="24"/>
          <w:szCs w:val="24"/>
          <w:lang w:eastAsia="es-CO"/>
        </w:rPr>
        <w:t xml:space="preserve">Un tema que quedo manifiesto en la presentación de ASA es que no se contempla como política de estado la posible importación de SAF, mientras se produzca localmente. Este periodo puede durar de 10 a 15 años. El mensaje del gobierno es que solo haya producción nacional en beneficio de los mexicanos y no a las importaciones.   </w:t>
      </w:r>
    </w:p>
    <w:p w14:paraId="6EA67914" w14:textId="77777777" w:rsidR="00BD0394" w:rsidRDefault="00BD0394" w:rsidP="00BD0394">
      <w:pPr>
        <w:rPr>
          <w:rFonts w:ascii="Calibri" w:hAnsi="Calibri" w:cs="Calibri"/>
          <w:b/>
          <w:bCs/>
          <w:sz w:val="24"/>
          <w:szCs w:val="24"/>
          <w:lang w:eastAsia="es-CO"/>
        </w:rPr>
      </w:pPr>
    </w:p>
    <w:p w14:paraId="037FE2CA" w14:textId="77777777" w:rsidR="00BD0394" w:rsidRDefault="00BD0394" w:rsidP="00BD0394">
      <w:pPr>
        <w:rPr>
          <w:rFonts w:ascii="Calibri" w:hAnsi="Calibri" w:cs="Calibri"/>
          <w:sz w:val="24"/>
          <w:szCs w:val="24"/>
          <w:lang w:eastAsia="es-CO"/>
        </w:rPr>
      </w:pPr>
      <w:r>
        <w:rPr>
          <w:rFonts w:ascii="Calibri" w:hAnsi="Calibri" w:cs="Calibri"/>
          <w:sz w:val="24"/>
          <w:szCs w:val="24"/>
          <w:lang w:eastAsia="es-CO"/>
        </w:rPr>
        <w:t xml:space="preserve">Se va a realizar un borrador “position </w:t>
      </w:r>
      <w:proofErr w:type="spellStart"/>
      <w:proofErr w:type="gramStart"/>
      <w:r>
        <w:rPr>
          <w:rFonts w:ascii="Calibri" w:hAnsi="Calibri" w:cs="Calibri"/>
          <w:sz w:val="24"/>
          <w:szCs w:val="24"/>
          <w:lang w:eastAsia="es-CO"/>
        </w:rPr>
        <w:t>paper</w:t>
      </w:r>
      <w:proofErr w:type="spellEnd"/>
      <w:r>
        <w:rPr>
          <w:rFonts w:ascii="Calibri" w:hAnsi="Calibri" w:cs="Calibri"/>
          <w:sz w:val="24"/>
          <w:szCs w:val="24"/>
          <w:lang w:eastAsia="es-CO"/>
        </w:rPr>
        <w:t>”  a</w:t>
      </w:r>
      <w:proofErr w:type="gramEnd"/>
      <w:r>
        <w:rPr>
          <w:rFonts w:ascii="Calibri" w:hAnsi="Calibri" w:cs="Calibri"/>
          <w:sz w:val="24"/>
          <w:szCs w:val="24"/>
          <w:lang w:eastAsia="es-CO"/>
        </w:rPr>
        <w:t xml:space="preserve"> cargo de Airbus , ASA y Deloitte y será enviado a revisión para ALTA e IATA. Igualmente se espera tener una reunión de alto nivel con la AFAC y entidades del estado, junto con las asociaciones de la industria OACI, ALTA, IATA y CANAERO para instar al gobernó de México para que se </w:t>
      </w:r>
      <w:proofErr w:type="spellStart"/>
      <w:r>
        <w:rPr>
          <w:rFonts w:ascii="Calibri" w:hAnsi="Calibri" w:cs="Calibri"/>
          <w:sz w:val="24"/>
          <w:szCs w:val="24"/>
          <w:lang w:eastAsia="es-CO"/>
        </w:rPr>
        <w:t>adopted</w:t>
      </w:r>
      <w:proofErr w:type="spellEnd"/>
      <w:r>
        <w:rPr>
          <w:rFonts w:ascii="Calibri" w:hAnsi="Calibri" w:cs="Calibri"/>
          <w:sz w:val="24"/>
          <w:szCs w:val="24"/>
          <w:lang w:eastAsia="es-CO"/>
        </w:rPr>
        <w:t xml:space="preserve"> el tema de SAF como una política de </w:t>
      </w:r>
      <w:proofErr w:type="spellStart"/>
      <w:r>
        <w:rPr>
          <w:rFonts w:ascii="Calibri" w:hAnsi="Calibri" w:cs="Calibri"/>
          <w:sz w:val="24"/>
          <w:szCs w:val="24"/>
          <w:lang w:eastAsia="es-CO"/>
        </w:rPr>
        <w:t>stado</w:t>
      </w:r>
      <w:proofErr w:type="spellEnd"/>
      <w:r>
        <w:rPr>
          <w:rFonts w:ascii="Calibri" w:hAnsi="Calibri" w:cs="Calibri"/>
          <w:sz w:val="24"/>
          <w:szCs w:val="24"/>
          <w:lang w:eastAsia="es-CO"/>
        </w:rPr>
        <w:t xml:space="preserve"> para que tenga la importancia que se necesita y se involucren a todas las secretarias de gobierno (ministerios en el tema. </w:t>
      </w:r>
    </w:p>
    <w:p w14:paraId="5C2C0FDC" w14:textId="77777777" w:rsidR="00BD0394" w:rsidRDefault="00BD0394" w:rsidP="00BD0394">
      <w:pPr>
        <w:rPr>
          <w:rFonts w:ascii="Calibri" w:hAnsi="Calibri" w:cs="Calibri"/>
          <w:sz w:val="24"/>
          <w:szCs w:val="24"/>
          <w:lang w:eastAsia="es-CO"/>
        </w:rPr>
      </w:pPr>
    </w:p>
    <w:p w14:paraId="216958C5" w14:textId="77777777" w:rsidR="00BD0394" w:rsidRDefault="00BD0394" w:rsidP="00BD0394">
      <w:pPr>
        <w:rPr>
          <w:rFonts w:ascii="Calibri" w:hAnsi="Calibri" w:cs="Calibri"/>
          <w:sz w:val="24"/>
          <w:szCs w:val="24"/>
          <w:lang w:eastAsia="es-CO"/>
        </w:rPr>
      </w:pPr>
    </w:p>
    <w:p w14:paraId="617F3BFB" w14:textId="4A57368A" w:rsidR="00BD0394" w:rsidRDefault="00BD0394" w:rsidP="00BD0394">
      <w:pPr>
        <w:rPr>
          <w:rFonts w:ascii="Calibri" w:hAnsi="Calibri" w:cs="Calibri"/>
          <w:color w:val="000000"/>
          <w:sz w:val="24"/>
          <w:szCs w:val="24"/>
          <w:lang w:val="pt-BR" w:eastAsia="es-CO"/>
          <w14:ligatures w14:val="none"/>
        </w:rPr>
      </w:pPr>
      <w:r>
        <w:rPr>
          <w:rFonts w:ascii="Calibri" w:hAnsi="Calibri" w:cs="Calibri"/>
          <w:b/>
          <w:bCs/>
          <w:color w:val="000000"/>
          <w:sz w:val="24"/>
          <w:szCs w:val="24"/>
          <w:lang w:val="pt-BR" w:eastAsia="es-CO"/>
        </w:rPr>
        <w:t>JAIME</w:t>
      </w:r>
      <w:r>
        <w:rPr>
          <w:rFonts w:ascii="Calibri" w:hAnsi="Calibri" w:cs="Calibri"/>
          <w:b/>
          <w:bCs/>
          <w:color w:val="000000"/>
          <w:sz w:val="24"/>
          <w:szCs w:val="24"/>
          <w:lang w:val="pt-BR" w:eastAsia="es-CO"/>
        </w:rPr>
        <w:t xml:space="preserve"> ESCOBAR                                                     MILENA FAJARDO </w:t>
      </w:r>
      <w:r>
        <w:rPr>
          <w:rFonts w:ascii="Calibri" w:hAnsi="Calibri" w:cs="Calibri"/>
          <w:b/>
          <w:bCs/>
          <w:color w:val="000000"/>
          <w:sz w:val="24"/>
          <w:szCs w:val="24"/>
          <w:lang w:val="pt-BR" w:eastAsia="es-CO"/>
        </w:rPr>
        <w:t xml:space="preserve"> </w:t>
      </w:r>
    </w:p>
    <w:p w14:paraId="692CF1C9" w14:textId="1071018E" w:rsidR="00BD0394" w:rsidRDefault="00BD0394" w:rsidP="00BD0394">
      <w:pPr>
        <w:rPr>
          <w:rFonts w:ascii="Calibri" w:hAnsi="Calibri" w:cs="Calibri"/>
          <w:sz w:val="24"/>
          <w:szCs w:val="24"/>
          <w:lang w:val="pt-BR" w:eastAsia="es-CO"/>
        </w:rPr>
      </w:pPr>
      <w:r>
        <w:rPr>
          <w:rFonts w:ascii="Calibri" w:hAnsi="Calibri" w:cs="Calibri"/>
          <w:sz w:val="24"/>
          <w:szCs w:val="24"/>
          <w:lang w:val="pt-BR" w:eastAsia="es-CO"/>
        </w:rPr>
        <w:t>Head of Fuel and Airport Charges                      </w:t>
      </w:r>
      <w:r>
        <w:rPr>
          <w:rFonts w:ascii="Calibri" w:hAnsi="Calibri" w:cs="Calibri"/>
          <w:sz w:val="24"/>
          <w:szCs w:val="24"/>
          <w:lang w:val="pt-BR" w:eastAsia="es-CO"/>
        </w:rPr>
        <w:t xml:space="preserve"> </w:t>
      </w:r>
      <w:r>
        <w:rPr>
          <w:rFonts w:ascii="Calibri" w:hAnsi="Calibri" w:cs="Calibri"/>
          <w:sz w:val="24"/>
          <w:szCs w:val="24"/>
          <w:lang w:val="pt-BR" w:eastAsia="es-CO"/>
        </w:rPr>
        <w:t xml:space="preserve">Head of Sustainability </w:t>
      </w:r>
    </w:p>
    <w:p w14:paraId="520D8DD3" w14:textId="77777777" w:rsidR="007D690F" w:rsidRPr="00BD0394" w:rsidRDefault="007D690F">
      <w:pPr>
        <w:rPr>
          <w:lang w:val="pt-BR"/>
        </w:rPr>
      </w:pPr>
    </w:p>
    <w:sectPr w:rsidR="007D690F" w:rsidRPr="00BD0394" w:rsidSect="00BD03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843809"/>
    <w:multiLevelType w:val="hybridMultilevel"/>
    <w:tmpl w:val="D3FC1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629824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394"/>
    <w:rsid w:val="007D690F"/>
    <w:rsid w:val="00BD0394"/>
    <w:rsid w:val="00D930D6"/>
    <w:rsid w:val="00E916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A3973"/>
  <w15:chartTrackingRefBased/>
  <w15:docId w15:val="{3C89DA90-FBD8-49AF-821C-386B2A75E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394"/>
    <w:pPr>
      <w:spacing w:after="0" w:line="240" w:lineRule="auto"/>
    </w:pPr>
    <w:rPr>
      <w:rFonts w:ascii="Aptos" w:hAnsi="Aptos" w:cs="Aptos"/>
      <w14:ligatures w14:val="standardContextual"/>
    </w:rPr>
  </w:style>
  <w:style w:type="paragraph" w:styleId="Heading1">
    <w:name w:val="heading 1"/>
    <w:basedOn w:val="Normal"/>
    <w:next w:val="Normal"/>
    <w:link w:val="Heading1Char"/>
    <w:uiPriority w:val="9"/>
    <w:qFormat/>
    <w:rsid w:val="00BD03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03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03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03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03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039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039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039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039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03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03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03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03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03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03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03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03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0394"/>
    <w:rPr>
      <w:rFonts w:eastAsiaTheme="majorEastAsia" w:cstheme="majorBidi"/>
      <w:color w:val="272727" w:themeColor="text1" w:themeTint="D8"/>
    </w:rPr>
  </w:style>
  <w:style w:type="paragraph" w:styleId="Title">
    <w:name w:val="Title"/>
    <w:basedOn w:val="Normal"/>
    <w:next w:val="Normal"/>
    <w:link w:val="TitleChar"/>
    <w:uiPriority w:val="10"/>
    <w:qFormat/>
    <w:rsid w:val="00BD039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03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03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03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0394"/>
    <w:pPr>
      <w:spacing w:before="160"/>
      <w:jc w:val="center"/>
    </w:pPr>
    <w:rPr>
      <w:i/>
      <w:iCs/>
      <w:color w:val="404040" w:themeColor="text1" w:themeTint="BF"/>
    </w:rPr>
  </w:style>
  <w:style w:type="character" w:customStyle="1" w:styleId="QuoteChar">
    <w:name w:val="Quote Char"/>
    <w:basedOn w:val="DefaultParagraphFont"/>
    <w:link w:val="Quote"/>
    <w:uiPriority w:val="29"/>
    <w:rsid w:val="00BD0394"/>
    <w:rPr>
      <w:i/>
      <w:iCs/>
      <w:color w:val="404040" w:themeColor="text1" w:themeTint="BF"/>
    </w:rPr>
  </w:style>
  <w:style w:type="paragraph" w:styleId="ListParagraph">
    <w:name w:val="List Paragraph"/>
    <w:basedOn w:val="Normal"/>
    <w:uiPriority w:val="34"/>
    <w:qFormat/>
    <w:rsid w:val="00BD0394"/>
    <w:pPr>
      <w:ind w:left="720"/>
      <w:contextualSpacing/>
    </w:pPr>
  </w:style>
  <w:style w:type="character" w:styleId="IntenseEmphasis">
    <w:name w:val="Intense Emphasis"/>
    <w:basedOn w:val="DefaultParagraphFont"/>
    <w:uiPriority w:val="21"/>
    <w:qFormat/>
    <w:rsid w:val="00BD0394"/>
    <w:rPr>
      <w:i/>
      <w:iCs/>
      <w:color w:val="0F4761" w:themeColor="accent1" w:themeShade="BF"/>
    </w:rPr>
  </w:style>
  <w:style w:type="paragraph" w:styleId="IntenseQuote">
    <w:name w:val="Intense Quote"/>
    <w:basedOn w:val="Normal"/>
    <w:next w:val="Normal"/>
    <w:link w:val="IntenseQuoteChar"/>
    <w:uiPriority w:val="30"/>
    <w:qFormat/>
    <w:rsid w:val="00BD03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0394"/>
    <w:rPr>
      <w:i/>
      <w:iCs/>
      <w:color w:val="0F4761" w:themeColor="accent1" w:themeShade="BF"/>
    </w:rPr>
  </w:style>
  <w:style w:type="character" w:styleId="IntenseReference">
    <w:name w:val="Intense Reference"/>
    <w:basedOn w:val="DefaultParagraphFont"/>
    <w:uiPriority w:val="32"/>
    <w:qFormat/>
    <w:rsid w:val="00BD0394"/>
    <w:rPr>
      <w:b/>
      <w:bCs/>
      <w:smallCaps/>
      <w:color w:val="0F4761" w:themeColor="accent1" w:themeShade="BF"/>
      <w:spacing w:val="5"/>
    </w:rPr>
  </w:style>
  <w:style w:type="character" w:styleId="Hyperlink">
    <w:name w:val="Hyperlink"/>
    <w:basedOn w:val="DefaultParagraphFont"/>
    <w:uiPriority w:val="99"/>
    <w:semiHidden/>
    <w:unhideWhenUsed/>
    <w:rsid w:val="00BD0394"/>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857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1072</Words>
  <Characters>5897</Characters>
  <Application>Microsoft Office Word</Application>
  <DocSecurity>0</DocSecurity>
  <Lines>49</Lines>
  <Paragraphs>13</Paragraphs>
  <ScaleCrop>false</ScaleCrop>
  <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Escobar</dc:creator>
  <cp:keywords/>
  <dc:description/>
  <cp:lastModifiedBy>Jaime Escobar</cp:lastModifiedBy>
  <cp:revision>1</cp:revision>
  <dcterms:created xsi:type="dcterms:W3CDTF">2024-05-10T12:09:00Z</dcterms:created>
  <dcterms:modified xsi:type="dcterms:W3CDTF">2024-05-10T12:11:00Z</dcterms:modified>
</cp:coreProperties>
</file>