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EA3F" w14:textId="0B408B9C" w:rsidR="00AF2B0D" w:rsidRPr="00AF2B0D" w:rsidRDefault="00AF2B0D" w:rsidP="00AF2B0D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b/>
          <w:bCs/>
          <w:color w:val="212121"/>
          <w:lang w:eastAsia="pt-BR"/>
        </w:rPr>
        <w:t>ALTA cr</w:t>
      </w:r>
      <w:r w:rsidR="00C829E8" w:rsidRPr="00C61188">
        <w:rPr>
          <w:rFonts w:ascii="Calibri" w:eastAsia="Times New Roman" w:hAnsi="Calibri" w:cs="Calibri"/>
          <w:b/>
          <w:bCs/>
          <w:color w:val="212121"/>
          <w:lang w:eastAsia="pt-BR"/>
        </w:rPr>
        <w:t>i</w:t>
      </w:r>
      <w:r w:rsidRPr="00C61188">
        <w:rPr>
          <w:rFonts w:ascii="Calibri" w:eastAsia="Times New Roman" w:hAnsi="Calibri" w:cs="Calibri"/>
          <w:b/>
          <w:bCs/>
          <w:color w:val="212121"/>
          <w:lang w:eastAsia="pt-BR"/>
        </w:rPr>
        <w:t>a Comit</w:t>
      </w:r>
      <w:r w:rsidR="00C829E8" w:rsidRPr="00C61188">
        <w:rPr>
          <w:rFonts w:ascii="Calibri" w:eastAsia="Times New Roman" w:hAnsi="Calibri" w:cs="Calibri"/>
          <w:b/>
          <w:bCs/>
          <w:color w:val="212121"/>
          <w:lang w:eastAsia="pt-BR"/>
        </w:rPr>
        <w:t xml:space="preserve">ê </w:t>
      </w:r>
      <w:r w:rsidRPr="00C61188">
        <w:rPr>
          <w:rFonts w:ascii="Calibri" w:eastAsia="Times New Roman" w:hAnsi="Calibri" w:cs="Calibri"/>
          <w:b/>
          <w:bCs/>
          <w:color w:val="212121"/>
          <w:lang w:eastAsia="pt-BR"/>
        </w:rPr>
        <w:t xml:space="preserve">Estratégico de </w:t>
      </w:r>
      <w:r w:rsidR="00C829E8" w:rsidRPr="00C61188">
        <w:rPr>
          <w:rFonts w:ascii="Calibri" w:eastAsia="Times New Roman" w:hAnsi="Calibri" w:cs="Calibri"/>
          <w:b/>
          <w:bCs/>
          <w:color w:val="212121"/>
          <w:lang w:eastAsia="pt-BR"/>
        </w:rPr>
        <w:t>C</w:t>
      </w:r>
      <w:r w:rsidRPr="00C61188">
        <w:rPr>
          <w:rFonts w:ascii="Calibri" w:eastAsia="Times New Roman" w:hAnsi="Calibri" w:cs="Calibri"/>
          <w:b/>
          <w:bCs/>
          <w:color w:val="212121"/>
          <w:lang w:eastAsia="pt-BR"/>
        </w:rPr>
        <w:t>arga</w:t>
      </w:r>
    </w:p>
    <w:p w14:paraId="61865C3C" w14:textId="77777777" w:rsidR="00AF2B0D" w:rsidRPr="00AF2B0D" w:rsidRDefault="00AF2B0D" w:rsidP="00AF2B0D">
      <w:pPr>
        <w:rPr>
          <w:rFonts w:ascii="Calibri" w:eastAsia="Times New Roman" w:hAnsi="Calibri" w:cs="Calibri"/>
          <w:color w:val="212121"/>
          <w:sz w:val="22"/>
          <w:szCs w:val="22"/>
          <w:lang w:eastAsia="pt-BR"/>
        </w:rPr>
      </w:pPr>
      <w:r w:rsidRPr="00C61188">
        <w:rPr>
          <w:rFonts w:ascii="Calibri" w:eastAsia="Times New Roman" w:hAnsi="Calibri" w:cs="Calibri"/>
          <w:color w:val="212121"/>
          <w:sz w:val="22"/>
          <w:szCs w:val="22"/>
          <w:lang w:eastAsia="pt-BR"/>
        </w:rPr>
        <w:t> </w:t>
      </w:r>
    </w:p>
    <w:p w14:paraId="231DF254" w14:textId="233CFC45" w:rsidR="00C829E8" w:rsidRPr="00C61188" w:rsidRDefault="00AF2B0D" w:rsidP="00C829E8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b/>
          <w:bCs/>
          <w:color w:val="212121"/>
          <w:lang w:eastAsia="pt-BR"/>
        </w:rPr>
        <w:t>12 de abril de 2023 -</w:t>
      </w: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</w:t>
      </w:r>
      <w:r w:rsidR="00C829E8" w:rsidRPr="00C61188">
        <w:rPr>
          <w:rFonts w:ascii="Calibri" w:eastAsia="Times New Roman" w:hAnsi="Calibri" w:cs="Calibri"/>
          <w:color w:val="212121"/>
          <w:lang w:eastAsia="pt-BR"/>
        </w:rPr>
        <w:t>A Associação Latino-Americana e do Caribe de Transporte Aéreo (ALTA) anuncia a criação de um grupo de trabalho dedicado ao desenvolvimento do setor de carga aérea na América Latina e Caribe (LAC), discutindo aspectos estratégicos de operação, bem como projetos locais que melhorem a competitividade e a eficiência dos processos para o desenvolvimento do setor.</w:t>
      </w:r>
    </w:p>
    <w:p w14:paraId="0825EDEF" w14:textId="10D0240F" w:rsidR="00AF2B0D" w:rsidRPr="00AF2B0D" w:rsidRDefault="00C829E8" w:rsidP="00C829E8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Na primeira reunião do Comitê de Cargas da ALTA, realizada no dia 31 de março, participaram renomados executivos da Aeroméxico, Aerolíneas Argentinas, American Airlines, Alas Air, Avianca, Azul, Copa, Gol, </w:t>
      </w:r>
      <w:proofErr w:type="spellStart"/>
      <w:r w:rsidRPr="00C61188">
        <w:rPr>
          <w:rFonts w:ascii="Calibri" w:eastAsia="Times New Roman" w:hAnsi="Calibri" w:cs="Calibri"/>
          <w:color w:val="212121"/>
          <w:lang w:eastAsia="pt-BR"/>
        </w:rPr>
        <w:t>Equair</w:t>
      </w:r>
      <w:proofErr w:type="spellEnd"/>
      <w:r w:rsidRPr="00C61188">
        <w:rPr>
          <w:rFonts w:ascii="Calibri" w:eastAsia="Times New Roman" w:hAnsi="Calibri" w:cs="Calibri"/>
          <w:color w:val="212121"/>
          <w:lang w:eastAsia="pt-BR"/>
        </w:rPr>
        <w:t xml:space="preserve">, </w:t>
      </w:r>
      <w:proofErr w:type="spellStart"/>
      <w:r w:rsidRPr="00C61188">
        <w:rPr>
          <w:rFonts w:ascii="Calibri" w:eastAsia="Times New Roman" w:hAnsi="Calibri" w:cs="Calibri"/>
          <w:color w:val="212121"/>
          <w:lang w:eastAsia="pt-BR"/>
        </w:rPr>
        <w:t>Intercaribbean</w:t>
      </w:r>
      <w:proofErr w:type="spellEnd"/>
      <w:r w:rsidRPr="00C61188">
        <w:rPr>
          <w:rFonts w:ascii="Calibri" w:eastAsia="Times New Roman" w:hAnsi="Calibri" w:cs="Calibri"/>
          <w:color w:val="212121"/>
          <w:lang w:eastAsia="pt-BR"/>
        </w:rPr>
        <w:t xml:space="preserve">, </w:t>
      </w:r>
      <w:proofErr w:type="spellStart"/>
      <w:r w:rsidRPr="00C61188">
        <w:rPr>
          <w:rFonts w:ascii="Calibri" w:eastAsia="Times New Roman" w:hAnsi="Calibri" w:cs="Calibri"/>
          <w:color w:val="212121"/>
          <w:lang w:eastAsia="pt-BR"/>
        </w:rPr>
        <w:t>Latan</w:t>
      </w:r>
      <w:proofErr w:type="spellEnd"/>
      <w:r w:rsidRPr="00C61188">
        <w:rPr>
          <w:rFonts w:ascii="Calibri" w:eastAsia="Times New Roman" w:hAnsi="Calibri" w:cs="Calibri"/>
          <w:color w:val="212121"/>
          <w:lang w:eastAsia="pt-BR"/>
        </w:rPr>
        <w:t xml:space="preserve">, Lufthansa, </w:t>
      </w:r>
      <w:proofErr w:type="spellStart"/>
      <w:r w:rsidRPr="00C61188">
        <w:rPr>
          <w:rFonts w:ascii="Calibri" w:eastAsia="Times New Roman" w:hAnsi="Calibri" w:cs="Calibri"/>
          <w:color w:val="212121"/>
          <w:lang w:eastAsia="pt-BR"/>
        </w:rPr>
        <w:t>Tap</w:t>
      </w:r>
      <w:proofErr w:type="spellEnd"/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e </w:t>
      </w:r>
      <w:proofErr w:type="spellStart"/>
      <w:r w:rsidRPr="00C61188">
        <w:rPr>
          <w:rFonts w:ascii="Calibri" w:eastAsia="Times New Roman" w:hAnsi="Calibri" w:cs="Calibri"/>
          <w:color w:val="212121"/>
          <w:lang w:eastAsia="pt-BR"/>
        </w:rPr>
        <w:t>Bahamasair</w:t>
      </w:r>
      <w:proofErr w:type="spellEnd"/>
      <w:r w:rsidRPr="00C61188">
        <w:rPr>
          <w:rFonts w:ascii="Calibri" w:eastAsia="Times New Roman" w:hAnsi="Calibri" w:cs="Calibri"/>
          <w:color w:val="212121"/>
          <w:lang w:eastAsia="pt-BR"/>
        </w:rPr>
        <w:t xml:space="preserve">, que elegeram </w:t>
      </w:r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>Claudio</w:t>
      </w:r>
      <w:r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 Torres, </w:t>
      </w:r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Diretor Comercial </w:t>
      </w:r>
      <w:proofErr w:type="spellStart"/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>America</w:t>
      </w:r>
      <w:proofErr w:type="spellEnd"/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 do Sul</w:t>
      </w:r>
      <w:r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 da LATAM CARGO, como presidente do Comitê e Leonel Eduardo Ortiz </w:t>
      </w:r>
      <w:proofErr w:type="spellStart"/>
      <w:r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>Marroquin</w:t>
      </w:r>
      <w:proofErr w:type="spellEnd"/>
      <w:r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, </w:t>
      </w:r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>Diretor de Desenvolvimento</w:t>
      </w:r>
      <w:r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 da Avianca</w:t>
      </w:r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 Cargo</w:t>
      </w:r>
      <w:r w:rsidRPr="00C61188">
        <w:rPr>
          <w:rFonts w:ascii="Calibri" w:eastAsia="Times New Roman" w:hAnsi="Calibri" w:cs="Calibri"/>
          <w:color w:val="212121"/>
          <w:lang w:eastAsia="pt-BR"/>
        </w:rPr>
        <w:t>, como vice-presidente.</w:t>
      </w:r>
      <w:r w:rsidR="00AF2B0D" w:rsidRPr="00C61188">
        <w:rPr>
          <w:rFonts w:ascii="Calibri" w:eastAsia="Times New Roman" w:hAnsi="Calibri" w:cs="Calibri"/>
          <w:color w:val="212121"/>
          <w:lang w:eastAsia="pt-BR"/>
        </w:rPr>
        <w:t> </w:t>
      </w:r>
    </w:p>
    <w:p w14:paraId="4389D025" w14:textId="76A364D3" w:rsidR="00C829E8" w:rsidRPr="00C61188" w:rsidRDefault="00C829E8" w:rsidP="00C829E8">
      <w:pPr>
        <w:shd w:val="clear" w:color="auto" w:fill="FFFFFF"/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>Este é um segmento chave para a indústria. A carga aérea, embora muitas vezes imperceptível para os usuários do transporte aéreo, é um serviço diário. Mais de 40% da carga é transportada em aeronaves de passageiros. No entanto, a proporção de capacidade oferecida em serviços exclusivos de carga aumentou de 12% em 2016 para 16% em 2021 e a proporção de capacidade de carga oferecida em serviços domésticos entre 2011 e 2021 passou de 24% para 35%, segundo dados do estudo "Transporte aéreo de cargas na América Latina e no Caribe: análise integral do setor e recomendações de políticas públicas" desenvolvido pelo BID, no qual a ALTA colaborou.</w:t>
      </w:r>
    </w:p>
    <w:p w14:paraId="1902FC7A" w14:textId="77777777" w:rsidR="00C829E8" w:rsidRPr="00C61188" w:rsidRDefault="00C829E8" w:rsidP="00C829E8">
      <w:pPr>
        <w:shd w:val="clear" w:color="auto" w:fill="FFFFFF"/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7A05C58C" w14:textId="71571074" w:rsidR="00AF2B0D" w:rsidRDefault="00C829E8" w:rsidP="00C829E8">
      <w:pPr>
        <w:shd w:val="clear" w:color="auto" w:fill="FFFFFF"/>
        <w:rPr>
          <w:rFonts w:ascii="Calibri" w:eastAsia="Times New Roman" w:hAnsi="Calibri" w:cs="Calibri"/>
          <w:color w:val="212121"/>
          <w:sz w:val="22"/>
          <w:szCs w:val="22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Este estudo mostra que Brasil e México juntos representam 70% da carga doméstica na LAC, enquanto 4 países concentram 60% da carga internacional: Brasil, México, Colômbia e Chile. Até 2022, o nível de carga desses países recuperou seus níveis </w:t>
      </w:r>
      <w:proofErr w:type="spellStart"/>
      <w:r w:rsidRPr="00C61188">
        <w:rPr>
          <w:rFonts w:ascii="Calibri" w:eastAsia="Times New Roman" w:hAnsi="Calibri" w:cs="Calibri"/>
          <w:color w:val="212121"/>
          <w:lang w:eastAsia="pt-BR"/>
        </w:rPr>
        <w:t>pré</w:t>
      </w:r>
      <w:proofErr w:type="spellEnd"/>
      <w:r w:rsidRPr="00C61188">
        <w:rPr>
          <w:rFonts w:ascii="Calibri" w:eastAsia="Times New Roman" w:hAnsi="Calibri" w:cs="Calibri"/>
          <w:color w:val="212121"/>
          <w:lang w:eastAsia="pt-BR"/>
        </w:rPr>
        <w:t>-pandêmicos: Brasil (+11%), Chile (+8,3%), Colômbia (+8%) e México (+4%). A sub-região que mais cresceu nos últimos 10 anos foi a América Central, com uma taxa anual de mais de 17% entre 2011 e 2021.</w:t>
      </w:r>
      <w:r w:rsidR="00AF2B0D" w:rsidRPr="00AF2B0D">
        <w:rPr>
          <w:rFonts w:ascii="Calibri" w:eastAsia="Times New Roman" w:hAnsi="Calibri" w:cs="Calibri"/>
          <w:color w:val="212121"/>
          <w:sz w:val="22"/>
          <w:szCs w:val="22"/>
          <w:lang w:eastAsia="pt-BR"/>
        </w:rPr>
        <w:t> </w:t>
      </w:r>
    </w:p>
    <w:p w14:paraId="1A6525A8" w14:textId="77777777" w:rsidR="00C829E8" w:rsidRPr="00AF2B0D" w:rsidRDefault="00C829E8" w:rsidP="00C829E8">
      <w:pPr>
        <w:shd w:val="clear" w:color="auto" w:fill="FFFFFF"/>
        <w:rPr>
          <w:rFonts w:ascii="Calibri" w:eastAsia="Times New Roman" w:hAnsi="Calibri" w:cs="Calibri"/>
          <w:color w:val="212121"/>
          <w:sz w:val="22"/>
          <w:szCs w:val="22"/>
          <w:lang w:eastAsia="pt-BR"/>
        </w:rPr>
      </w:pPr>
    </w:p>
    <w:p w14:paraId="1C2AA778" w14:textId="3573B5EF" w:rsidR="00C829E8" w:rsidRPr="00C61188" w:rsidRDefault="00C829E8" w:rsidP="00C829E8">
      <w:pPr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>"Parte de nossa tarefa é contribuir com um fórum de discussão para identificar os principais desafios da região e construir pontes de esforço colaborativo com governos e aeroportos para trabalhar com regras claras, eficientes, inteligentes e padronizadas para ampliar o potencial de transporte de cargas na região. Este trabalho resultará em maior transparência, previsibilidade, redução de custos e prazos nos processos alfandegários e de controle de mercadorias, na melhoria das infraestruturas e em maiores possibilidades para os países exportarem e importarem bens que contribuam para o desenvolvimento socioeconômico e para o bem-estar da população", explica Claudio Terry, diretor de Carga e Segurança da ALTA.</w:t>
      </w:r>
    </w:p>
    <w:p w14:paraId="2B675A4C" w14:textId="77777777" w:rsidR="00C829E8" w:rsidRPr="00C61188" w:rsidRDefault="00C829E8" w:rsidP="00C829E8">
      <w:pPr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36FFD5D3" w14:textId="7800F79F" w:rsidR="00C829E8" w:rsidRPr="00C61188" w:rsidRDefault="00C829E8" w:rsidP="00C829E8">
      <w:pPr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>Terry acrescenta que a simplificação de processos e regulamentações relacionadas ao transporte aéreo de carga tem um impacto especial no crescimento do volume de carga na região, além de reduzir a burocracia nos países da LAC. A adoção de novas tecnologias e o fortalecimento d</w:t>
      </w:r>
      <w:r w:rsidR="00CD2DDB" w:rsidRPr="00C61188">
        <w:rPr>
          <w:rFonts w:ascii="Calibri" w:eastAsia="Times New Roman" w:hAnsi="Calibri" w:cs="Calibri"/>
          <w:color w:val="212121"/>
          <w:lang w:eastAsia="pt-BR"/>
        </w:rPr>
        <w:t>e</w:t>
      </w: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sistemas </w:t>
      </w:r>
      <w:r w:rsidR="00CD2DDB" w:rsidRPr="00C61188">
        <w:rPr>
          <w:rFonts w:ascii="Calibri" w:eastAsia="Times New Roman" w:hAnsi="Calibri" w:cs="Calibri"/>
          <w:color w:val="212121"/>
          <w:lang w:eastAsia="pt-BR"/>
        </w:rPr>
        <w:t>informatizados</w:t>
      </w: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são fundamentais nesse </w:t>
      </w:r>
      <w:r w:rsidRPr="00C61188">
        <w:rPr>
          <w:rFonts w:ascii="Calibri" w:eastAsia="Times New Roman" w:hAnsi="Calibri" w:cs="Calibri"/>
          <w:color w:val="212121"/>
          <w:lang w:eastAsia="pt-BR"/>
        </w:rPr>
        <w:lastRenderedPageBreak/>
        <w:t>processo de modernização</w:t>
      </w:r>
      <w:r w:rsidR="00CD2DDB" w:rsidRPr="00C61188">
        <w:rPr>
          <w:rFonts w:ascii="Calibri" w:eastAsia="Times New Roman" w:hAnsi="Calibri" w:cs="Calibri"/>
          <w:color w:val="212121"/>
          <w:lang w:eastAsia="pt-BR"/>
        </w:rPr>
        <w:t xml:space="preserve"> em busca do</w:t>
      </w: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avanço do setor de carga aérea da região para um patamar mais eficiente, competitivo e rentável.</w:t>
      </w:r>
    </w:p>
    <w:p w14:paraId="0FBACCAF" w14:textId="77777777" w:rsidR="00C829E8" w:rsidRPr="00C61188" w:rsidRDefault="00C829E8" w:rsidP="00C829E8">
      <w:pPr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</w:t>
      </w:r>
    </w:p>
    <w:p w14:paraId="2E7A99E4" w14:textId="70D43705" w:rsidR="00AF2B0D" w:rsidRDefault="00C829E8" w:rsidP="00C829E8">
      <w:pPr>
        <w:rPr>
          <w:rFonts w:ascii="Calibri" w:eastAsia="Times New Roman" w:hAnsi="Calibri" w:cs="Calibri"/>
          <w:color w:val="212121"/>
          <w:lang w:eastAsia="pt-BR"/>
        </w:rPr>
      </w:pPr>
      <w:r w:rsidRPr="00C61188">
        <w:rPr>
          <w:rFonts w:ascii="Calibri" w:eastAsia="Times New Roman" w:hAnsi="Calibri" w:cs="Calibri"/>
          <w:color w:val="212121"/>
          <w:lang w:eastAsia="pt-BR"/>
        </w:rPr>
        <w:t xml:space="preserve"> </w:t>
      </w:r>
      <w:r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O comitê realizará reuniões virtuais regulares. Para participar, </w:t>
      </w:r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as cias </w:t>
      </w:r>
      <w:proofErr w:type="spellStart"/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>aéras</w:t>
      </w:r>
      <w:proofErr w:type="spellEnd"/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 membros da ALTA devem </w:t>
      </w:r>
      <w:r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>entr</w:t>
      </w:r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>ar</w:t>
      </w:r>
      <w:r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 em contato com </w:t>
      </w:r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Claudio Terry pelo </w:t>
      </w:r>
      <w:proofErr w:type="spellStart"/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>email</w:t>
      </w:r>
      <w:proofErr w:type="spellEnd"/>
      <w:r w:rsidR="00C61188" w:rsidRPr="00C61188">
        <w:rPr>
          <w:rFonts w:ascii="Calibri" w:eastAsia="Times New Roman" w:hAnsi="Calibri" w:cs="Calibri"/>
          <w:color w:val="212121"/>
          <w:highlight w:val="yellow"/>
          <w:lang w:eastAsia="pt-BR"/>
        </w:rPr>
        <w:t xml:space="preserve"> </w:t>
      </w:r>
      <w:hyperlink r:id="rId4" w:history="1">
        <w:r w:rsidR="00C61188" w:rsidRPr="00C61188">
          <w:rPr>
            <w:rStyle w:val="Hyperlink"/>
            <w:rFonts w:ascii="Calibri" w:eastAsia="Times New Roman" w:hAnsi="Calibri" w:cs="Calibri"/>
            <w:highlight w:val="yellow"/>
            <w:lang w:eastAsia="pt-BR"/>
          </w:rPr>
          <w:t>cterry@alta.aero</w:t>
        </w:r>
      </w:hyperlink>
    </w:p>
    <w:p w14:paraId="6EBB29D7" w14:textId="77777777" w:rsidR="00C61188" w:rsidRPr="00AF2B0D" w:rsidRDefault="00C61188" w:rsidP="00C829E8">
      <w:pPr>
        <w:rPr>
          <w:rFonts w:ascii="Times New Roman" w:eastAsia="Times New Roman" w:hAnsi="Times New Roman" w:cs="Times New Roman"/>
          <w:lang w:eastAsia="pt-BR"/>
        </w:rPr>
      </w:pPr>
    </w:p>
    <w:p w14:paraId="275069F4" w14:textId="4F2E9E8F" w:rsidR="00C61188" w:rsidRDefault="00C61188"/>
    <w:sectPr w:rsidR="00C61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0D"/>
    <w:rsid w:val="00301F26"/>
    <w:rsid w:val="003A7E85"/>
    <w:rsid w:val="00AF2B0D"/>
    <w:rsid w:val="00C61188"/>
    <w:rsid w:val="00C829E8"/>
    <w:rsid w:val="00C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3320"/>
  <w15:chartTrackingRefBased/>
  <w15:docId w15:val="{C36CA98F-3606-414B-98A6-2CB5FCD5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B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xxmsonormal">
    <w:name w:val="xxxmsonormal"/>
    <w:basedOn w:val="Normal"/>
    <w:rsid w:val="00AF2B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AF2B0D"/>
  </w:style>
  <w:style w:type="character" w:customStyle="1" w:styleId="xxcontentpasted5">
    <w:name w:val="xxcontentpasted5"/>
    <w:basedOn w:val="Fontepargpadro"/>
    <w:rsid w:val="00AF2B0D"/>
  </w:style>
  <w:style w:type="paragraph" w:customStyle="1" w:styleId="xmsonormal">
    <w:name w:val="xmsonormal"/>
    <w:basedOn w:val="Normal"/>
    <w:rsid w:val="00AF2B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xxcontentpasted6">
    <w:name w:val="xxcontentpasted6"/>
    <w:basedOn w:val="Fontepargpadro"/>
    <w:rsid w:val="00AF2B0D"/>
  </w:style>
  <w:style w:type="character" w:customStyle="1" w:styleId="xxcontentpasted1">
    <w:name w:val="xxcontentpasted1"/>
    <w:basedOn w:val="Fontepargpadro"/>
    <w:rsid w:val="00AF2B0D"/>
  </w:style>
  <w:style w:type="character" w:styleId="Hyperlink">
    <w:name w:val="Hyperlink"/>
    <w:basedOn w:val="Fontepargpadro"/>
    <w:uiPriority w:val="99"/>
    <w:unhideWhenUsed/>
    <w:rsid w:val="00C611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erry@alta.aer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3</cp:revision>
  <dcterms:created xsi:type="dcterms:W3CDTF">2023-04-10T21:23:00Z</dcterms:created>
  <dcterms:modified xsi:type="dcterms:W3CDTF">2023-04-10T21:48:00Z</dcterms:modified>
</cp:coreProperties>
</file>