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E64D" w14:textId="6271CF7E" w:rsidR="00510151" w:rsidRPr="00600616" w:rsidRDefault="00E27F57" w:rsidP="00122EDE">
      <w:pPr>
        <w:spacing w:after="0" w:line="240" w:lineRule="auto"/>
        <w:jc w:val="center"/>
        <w:outlineLvl w:val="0"/>
        <w:rPr>
          <w:rFonts w:cstheme="minorHAnsi"/>
          <w:b/>
          <w:sz w:val="24"/>
          <w:szCs w:val="26"/>
        </w:rPr>
      </w:pPr>
      <w:r>
        <w:rPr>
          <w:rFonts w:cstheme="minorHAnsi"/>
          <w:b/>
          <w:sz w:val="24"/>
          <w:szCs w:val="26"/>
        </w:rPr>
        <w:t xml:space="preserve">Air travel </w:t>
      </w:r>
      <w:r w:rsidR="0097428E">
        <w:rPr>
          <w:rFonts w:cstheme="minorHAnsi"/>
          <w:b/>
          <w:sz w:val="24"/>
          <w:szCs w:val="26"/>
        </w:rPr>
        <w:t xml:space="preserve">in </w:t>
      </w:r>
      <w:r w:rsidR="008053BA">
        <w:rPr>
          <w:rFonts w:cstheme="minorHAnsi"/>
          <w:b/>
          <w:sz w:val="24"/>
          <w:szCs w:val="26"/>
        </w:rPr>
        <w:t>O</w:t>
      </w:r>
      <w:r w:rsidR="0097428E">
        <w:rPr>
          <w:rFonts w:cstheme="minorHAnsi"/>
          <w:b/>
          <w:sz w:val="24"/>
          <w:szCs w:val="26"/>
        </w:rPr>
        <w:t>ctober deteriorate</w:t>
      </w:r>
      <w:r w:rsidR="0090203C">
        <w:rPr>
          <w:rFonts w:cstheme="minorHAnsi"/>
          <w:b/>
          <w:sz w:val="24"/>
          <w:szCs w:val="26"/>
        </w:rPr>
        <w:t>s in Latin America and the Caribbean</w:t>
      </w:r>
      <w:r w:rsidR="00BE2645">
        <w:rPr>
          <w:rFonts w:cstheme="minorHAnsi"/>
          <w:b/>
          <w:sz w:val="24"/>
          <w:szCs w:val="26"/>
        </w:rPr>
        <w:t xml:space="preserve"> </w:t>
      </w:r>
    </w:p>
    <w:p w14:paraId="3B4234D7" w14:textId="77777777" w:rsidR="00C97A34" w:rsidRPr="00600616" w:rsidRDefault="00C97A34" w:rsidP="007F3715">
      <w:pPr>
        <w:spacing w:after="0" w:line="240" w:lineRule="auto"/>
        <w:outlineLvl w:val="0"/>
        <w:rPr>
          <w:rFonts w:cstheme="minorHAnsi"/>
          <w:b/>
          <w:sz w:val="24"/>
          <w:szCs w:val="26"/>
        </w:rPr>
      </w:pPr>
    </w:p>
    <w:p w14:paraId="75F1F5F1" w14:textId="77777777" w:rsidR="009C55CE" w:rsidRPr="00600616" w:rsidRDefault="00D076C7" w:rsidP="009C55CE">
      <w:pPr>
        <w:rPr>
          <w:rFonts w:cstheme="minorHAnsi"/>
          <w:sz w:val="20"/>
        </w:rPr>
      </w:pPr>
      <w:hyperlink w:anchor="doc_es" w:history="1">
        <w:r w:rsidR="009C55CE" w:rsidRPr="00600616">
          <w:rPr>
            <w:rStyle w:val="Hipervnculo"/>
            <w:rFonts w:cstheme="minorHAnsi"/>
            <w:sz w:val="20"/>
            <w:u w:val="none"/>
          </w:rPr>
          <w:t>[</w:t>
        </w:r>
        <w:proofErr w:type="spellStart"/>
        <w:r w:rsidR="009C55CE" w:rsidRPr="00600616">
          <w:rPr>
            <w:rStyle w:val="Hipervnculo"/>
            <w:rFonts w:cstheme="minorHAnsi"/>
            <w:sz w:val="20"/>
            <w:u w:val="none"/>
          </w:rPr>
          <w:t>Versión</w:t>
        </w:r>
        <w:proofErr w:type="spellEnd"/>
        <w:r w:rsidR="009C55CE" w:rsidRPr="00600616">
          <w:rPr>
            <w:rStyle w:val="Hipervnculo"/>
            <w:rFonts w:cstheme="minorHAnsi"/>
            <w:sz w:val="20"/>
            <w:u w:val="none"/>
          </w:rPr>
          <w:t xml:space="preserve"> </w:t>
        </w:r>
        <w:proofErr w:type="spellStart"/>
        <w:r w:rsidR="009C55CE" w:rsidRPr="00600616">
          <w:rPr>
            <w:rStyle w:val="Hipervnculo"/>
            <w:rFonts w:cstheme="minorHAnsi"/>
            <w:sz w:val="20"/>
            <w:u w:val="none"/>
          </w:rPr>
          <w:t>en</w:t>
        </w:r>
        <w:proofErr w:type="spellEnd"/>
        <w:r w:rsidR="009C55CE" w:rsidRPr="00600616">
          <w:rPr>
            <w:rStyle w:val="Hipervnculo"/>
            <w:rFonts w:cstheme="minorHAnsi"/>
            <w:sz w:val="20"/>
            <w:u w:val="none"/>
          </w:rPr>
          <w:t xml:space="preserve"> </w:t>
        </w:r>
        <w:proofErr w:type="spellStart"/>
        <w:r w:rsidR="009C55CE" w:rsidRPr="00600616">
          <w:rPr>
            <w:rStyle w:val="Hipervnculo"/>
            <w:rFonts w:cstheme="minorHAnsi"/>
            <w:sz w:val="20"/>
            <w:u w:val="none"/>
          </w:rPr>
          <w:t>español</w:t>
        </w:r>
        <w:proofErr w:type="spellEnd"/>
        <w:r w:rsidR="009C55CE" w:rsidRPr="00600616">
          <w:rPr>
            <w:rStyle w:val="Hipervnculo"/>
            <w:rFonts w:cstheme="minorHAnsi"/>
            <w:sz w:val="20"/>
            <w:u w:val="none"/>
          </w:rPr>
          <w:t>]</w:t>
        </w:r>
      </w:hyperlink>
    </w:p>
    <w:p w14:paraId="059E9E8A" w14:textId="0DAF3D77" w:rsidR="00011869" w:rsidRDefault="00011869" w:rsidP="00011869">
      <w:pPr>
        <w:jc w:val="both"/>
        <w:rPr>
          <w:rFonts w:cstheme="minorHAnsi"/>
          <w:sz w:val="20"/>
        </w:rPr>
      </w:pPr>
      <w:r w:rsidRPr="002225C3">
        <w:rPr>
          <w:rFonts w:cstheme="minorHAnsi"/>
          <w:b/>
          <w:sz w:val="20"/>
        </w:rPr>
        <w:t xml:space="preserve">Panama, </w:t>
      </w:r>
      <w:proofErr w:type="spellStart"/>
      <w:r w:rsidR="00293636">
        <w:rPr>
          <w:rFonts w:cstheme="minorHAnsi"/>
          <w:b/>
          <w:sz w:val="20"/>
        </w:rPr>
        <w:t>December</w:t>
      </w:r>
      <w:r>
        <w:rPr>
          <w:rFonts w:cstheme="minorHAnsi"/>
          <w:b/>
          <w:sz w:val="20"/>
        </w:rPr>
        <w:t>r</w:t>
      </w:r>
      <w:proofErr w:type="spellEnd"/>
      <w:r w:rsidRPr="002225C3">
        <w:rPr>
          <w:rFonts w:cstheme="minorHAnsi"/>
          <w:b/>
          <w:sz w:val="20"/>
        </w:rPr>
        <w:t>, 202</w:t>
      </w:r>
      <w:r>
        <w:rPr>
          <w:rFonts w:cstheme="minorHAnsi"/>
          <w:b/>
          <w:sz w:val="20"/>
        </w:rPr>
        <w:t>1</w:t>
      </w:r>
      <w:r w:rsidRPr="002225C3">
        <w:rPr>
          <w:rFonts w:cstheme="minorHAnsi"/>
          <w:sz w:val="20"/>
        </w:rPr>
        <w:t xml:space="preserve"> – The Latin American and Caribbean Air Transport Association (ALTA) </w:t>
      </w:r>
      <w:r w:rsidRPr="00600616">
        <w:rPr>
          <w:rFonts w:cstheme="minorHAnsi"/>
          <w:sz w:val="20"/>
        </w:rPr>
        <w:t>announced today that airlines</w:t>
      </w:r>
      <w:r>
        <w:rPr>
          <w:rFonts w:cstheme="minorHAnsi"/>
          <w:sz w:val="20"/>
        </w:rPr>
        <w:t xml:space="preserve"> operating the Latin America and Caribbean market</w:t>
      </w:r>
      <w:r w:rsidRPr="00600616">
        <w:rPr>
          <w:rFonts w:cstheme="minorHAnsi"/>
          <w:sz w:val="20"/>
        </w:rPr>
        <w:t xml:space="preserve"> carried </w:t>
      </w:r>
      <w:r>
        <w:rPr>
          <w:rFonts w:cstheme="minorHAnsi"/>
          <w:sz w:val="20"/>
        </w:rPr>
        <w:t>19,</w:t>
      </w:r>
      <w:r w:rsidR="00D364B8">
        <w:rPr>
          <w:rFonts w:cstheme="minorHAnsi"/>
          <w:sz w:val="20"/>
        </w:rPr>
        <w:t>3</w:t>
      </w:r>
      <w:r w:rsidRPr="00600616">
        <w:rPr>
          <w:rFonts w:cstheme="minorHAnsi"/>
          <w:sz w:val="20"/>
        </w:rPr>
        <w:t xml:space="preserve"> million</w:t>
      </w:r>
      <w:r w:rsidR="00D364B8">
        <w:rPr>
          <w:rFonts w:cstheme="minorHAnsi"/>
          <w:sz w:val="20"/>
        </w:rPr>
        <w:t xml:space="preserve"> of</w:t>
      </w:r>
      <w:r>
        <w:rPr>
          <w:rFonts w:cstheme="minorHAnsi"/>
          <w:sz w:val="20"/>
        </w:rPr>
        <w:t xml:space="preserve"> </w:t>
      </w:r>
      <w:r w:rsidRPr="00600616">
        <w:rPr>
          <w:rFonts w:cstheme="minorHAnsi"/>
          <w:sz w:val="20"/>
        </w:rPr>
        <w:t>passengers in</w:t>
      </w:r>
      <w:r>
        <w:rPr>
          <w:rFonts w:cstheme="minorHAnsi"/>
          <w:sz w:val="20"/>
        </w:rPr>
        <w:t xml:space="preserve"> </w:t>
      </w:r>
      <w:r w:rsidR="00D364B8">
        <w:rPr>
          <w:rFonts w:cstheme="minorHAnsi"/>
          <w:sz w:val="20"/>
        </w:rPr>
        <w:t>October</w:t>
      </w:r>
      <w:r w:rsidRPr="00600616">
        <w:rPr>
          <w:rFonts w:cstheme="minorHAnsi"/>
          <w:sz w:val="20"/>
        </w:rPr>
        <w:t xml:space="preserve">, </w:t>
      </w:r>
      <w:r>
        <w:rPr>
          <w:rFonts w:cstheme="minorHAnsi"/>
          <w:sz w:val="20"/>
        </w:rPr>
        <w:t>down</w:t>
      </w:r>
      <w:r w:rsidRPr="00600616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3</w:t>
      </w:r>
      <w:r w:rsidR="001A503D">
        <w:rPr>
          <w:rFonts w:cstheme="minorHAnsi"/>
          <w:sz w:val="20"/>
        </w:rPr>
        <w:t>6</w:t>
      </w:r>
      <w:r w:rsidRPr="00600616">
        <w:rPr>
          <w:rFonts w:cstheme="minorHAnsi"/>
          <w:sz w:val="20"/>
        </w:rPr>
        <w:t>%</w:t>
      </w:r>
      <w:r>
        <w:rPr>
          <w:rFonts w:cstheme="minorHAnsi"/>
          <w:sz w:val="20"/>
        </w:rPr>
        <w:t xml:space="preserve"> </w:t>
      </w:r>
      <w:proofErr w:type="gramStart"/>
      <w:r>
        <w:rPr>
          <w:rFonts w:cstheme="minorHAnsi"/>
          <w:sz w:val="20"/>
        </w:rPr>
        <w:t xml:space="preserve">or </w:t>
      </w:r>
      <w:r w:rsidRPr="00600616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–</w:t>
      </w:r>
      <w:proofErr w:type="gramEnd"/>
      <w:r w:rsidR="001A503D">
        <w:rPr>
          <w:rFonts w:cstheme="minorHAnsi"/>
          <w:sz w:val="20"/>
        </w:rPr>
        <w:t>10</w:t>
      </w:r>
      <w:r>
        <w:rPr>
          <w:rFonts w:cstheme="minorHAnsi"/>
          <w:sz w:val="20"/>
        </w:rPr>
        <w:t>,</w:t>
      </w:r>
      <w:r w:rsidR="001A503D">
        <w:rPr>
          <w:rFonts w:cstheme="minorHAnsi"/>
          <w:sz w:val="20"/>
        </w:rPr>
        <w:t>8</w:t>
      </w:r>
      <w:r>
        <w:rPr>
          <w:rFonts w:cstheme="minorHAnsi"/>
          <w:sz w:val="20"/>
        </w:rPr>
        <w:t xml:space="preserve"> million fewer</w:t>
      </w:r>
      <w:r w:rsidRPr="00600616">
        <w:rPr>
          <w:rFonts w:cstheme="minorHAnsi"/>
          <w:sz w:val="20"/>
        </w:rPr>
        <w:t xml:space="preserve"> passengers - </w:t>
      </w:r>
      <w:r>
        <w:rPr>
          <w:rFonts w:cstheme="minorHAnsi"/>
          <w:sz w:val="20"/>
        </w:rPr>
        <w:t>than</w:t>
      </w:r>
      <w:r w:rsidRPr="00600616">
        <w:rPr>
          <w:rFonts w:cstheme="minorHAnsi"/>
          <w:sz w:val="20"/>
        </w:rPr>
        <w:t xml:space="preserve"> </w:t>
      </w:r>
      <w:r w:rsidRPr="000205FF">
        <w:rPr>
          <w:rFonts w:cstheme="minorHAnsi"/>
          <w:color w:val="000000" w:themeColor="text1"/>
          <w:sz w:val="20"/>
        </w:rPr>
        <w:t>2019. This drop of 3</w:t>
      </w:r>
      <w:r w:rsidR="0097428E">
        <w:rPr>
          <w:rFonts w:cstheme="minorHAnsi"/>
          <w:color w:val="000000" w:themeColor="text1"/>
          <w:sz w:val="20"/>
        </w:rPr>
        <w:t>6</w:t>
      </w:r>
      <w:r w:rsidRPr="000205FF">
        <w:rPr>
          <w:rFonts w:cstheme="minorHAnsi"/>
          <w:color w:val="000000" w:themeColor="text1"/>
          <w:sz w:val="20"/>
        </w:rPr>
        <w:t>% is</w:t>
      </w:r>
      <w:r w:rsidR="006A6FE2">
        <w:rPr>
          <w:rFonts w:cstheme="minorHAnsi"/>
          <w:color w:val="000000" w:themeColor="text1"/>
          <w:sz w:val="20"/>
        </w:rPr>
        <w:t xml:space="preserve"> a chance in the </w:t>
      </w:r>
      <w:r w:rsidR="00BA093A">
        <w:rPr>
          <w:rFonts w:cstheme="minorHAnsi"/>
          <w:color w:val="000000" w:themeColor="text1"/>
          <w:sz w:val="20"/>
        </w:rPr>
        <w:t>t</w:t>
      </w:r>
      <w:r w:rsidR="006A6FE2">
        <w:rPr>
          <w:rFonts w:cstheme="minorHAnsi"/>
          <w:color w:val="000000" w:themeColor="text1"/>
          <w:sz w:val="20"/>
        </w:rPr>
        <w:t xml:space="preserve">rend of recovery vs September </w:t>
      </w:r>
      <w:r w:rsidR="00944359">
        <w:rPr>
          <w:rFonts w:cstheme="minorHAnsi"/>
          <w:color w:val="000000" w:themeColor="text1"/>
          <w:sz w:val="20"/>
        </w:rPr>
        <w:t xml:space="preserve">where was the lowest </w:t>
      </w:r>
      <w:r w:rsidRPr="000205FF">
        <w:rPr>
          <w:rFonts w:cstheme="minorHAnsi"/>
          <w:color w:val="000000" w:themeColor="text1"/>
          <w:sz w:val="20"/>
        </w:rPr>
        <w:t xml:space="preserve">decrease sense the pandemic begun. Traffic (RPK) decreased </w:t>
      </w:r>
      <w:r w:rsidR="006871D4">
        <w:rPr>
          <w:rFonts w:cstheme="minorHAnsi"/>
          <w:color w:val="000000" w:themeColor="text1"/>
          <w:sz w:val="20"/>
        </w:rPr>
        <w:t>40,4</w:t>
      </w:r>
      <w:r w:rsidRPr="000205FF">
        <w:rPr>
          <w:rFonts w:cstheme="minorHAnsi"/>
          <w:color w:val="000000" w:themeColor="text1"/>
          <w:sz w:val="20"/>
        </w:rPr>
        <w:t xml:space="preserve">% and capacity (ASK) decreased </w:t>
      </w:r>
      <w:r w:rsidR="006871D4">
        <w:rPr>
          <w:rFonts w:cstheme="minorHAnsi"/>
          <w:color w:val="000000" w:themeColor="text1"/>
          <w:sz w:val="20"/>
        </w:rPr>
        <w:t>26,4</w:t>
      </w:r>
      <w:r w:rsidRPr="00600616">
        <w:rPr>
          <w:rFonts w:cstheme="minorHAnsi"/>
          <w:sz w:val="20"/>
        </w:rPr>
        <w:t xml:space="preserve">%, bringing the load factor to </w:t>
      </w:r>
      <w:r w:rsidR="006871D4">
        <w:rPr>
          <w:rFonts w:cstheme="minorHAnsi"/>
          <w:sz w:val="20"/>
        </w:rPr>
        <w:t>67,1</w:t>
      </w:r>
      <w:r w:rsidRPr="00600616">
        <w:rPr>
          <w:rFonts w:cstheme="minorHAnsi"/>
          <w:sz w:val="20"/>
        </w:rPr>
        <w:t xml:space="preserve">%, </w:t>
      </w:r>
      <w:r w:rsidR="006871D4">
        <w:rPr>
          <w:rFonts w:cstheme="minorHAnsi"/>
          <w:sz w:val="20"/>
        </w:rPr>
        <w:t>15,8</w:t>
      </w:r>
      <w:r w:rsidRPr="00600616">
        <w:rPr>
          <w:rFonts w:cstheme="minorHAnsi"/>
          <w:sz w:val="20"/>
        </w:rPr>
        <w:t xml:space="preserve"> percentage points </w:t>
      </w:r>
      <w:r>
        <w:rPr>
          <w:rFonts w:cstheme="minorHAnsi"/>
          <w:sz w:val="20"/>
        </w:rPr>
        <w:t>lower</w:t>
      </w:r>
      <w:r w:rsidRPr="00600616">
        <w:rPr>
          <w:rFonts w:cstheme="minorHAnsi"/>
          <w:sz w:val="20"/>
        </w:rPr>
        <w:t xml:space="preserve"> than in 20</w:t>
      </w:r>
      <w:r>
        <w:rPr>
          <w:rFonts w:cstheme="minorHAnsi"/>
          <w:sz w:val="20"/>
        </w:rPr>
        <w:t>19</w:t>
      </w:r>
      <w:r w:rsidRPr="00600616">
        <w:rPr>
          <w:rFonts w:cstheme="minorHAnsi"/>
          <w:sz w:val="20"/>
        </w:rPr>
        <w:t xml:space="preserve">. </w:t>
      </w:r>
    </w:p>
    <w:p w14:paraId="62FF0EB8" w14:textId="52B088D0" w:rsidR="009F5180" w:rsidRDefault="009F5180" w:rsidP="00DA7794">
      <w:pPr>
        <w:jc w:val="both"/>
        <w:rPr>
          <w:rFonts w:cstheme="minorHAnsi"/>
          <w:sz w:val="20"/>
        </w:rPr>
      </w:pPr>
      <w:r w:rsidRPr="009D6036">
        <w:rPr>
          <w:rFonts w:cstheme="minorHAnsi"/>
          <w:noProof/>
          <w:sz w:val="16"/>
          <w:szCs w:val="18"/>
        </w:rPr>
        <w:drawing>
          <wp:inline distT="0" distB="0" distL="0" distR="0" wp14:anchorId="745C0F63" wp14:editId="4E47191A">
            <wp:extent cx="6172835" cy="2266950"/>
            <wp:effectExtent l="0" t="0" r="18415" b="0"/>
            <wp:docPr id="2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020"/>
        <w:gridCol w:w="1020"/>
        <w:gridCol w:w="1020"/>
        <w:gridCol w:w="800"/>
        <w:gridCol w:w="800"/>
        <w:gridCol w:w="1020"/>
        <w:gridCol w:w="1020"/>
        <w:gridCol w:w="1020"/>
        <w:gridCol w:w="800"/>
        <w:gridCol w:w="800"/>
      </w:tblGrid>
      <w:tr w:rsidR="00F250FC" w:rsidRPr="00F250FC" w14:paraId="34EDB7F8" w14:textId="77777777" w:rsidTr="00F250FC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617C61E5" w14:textId="77777777" w:rsidR="00F250FC" w:rsidRPr="00F250FC" w:rsidRDefault="00F250FC" w:rsidP="00F2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7BC4846D" w14:textId="77777777" w:rsidR="00F250FC" w:rsidRPr="00F250FC" w:rsidRDefault="00F250FC" w:rsidP="00F2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proofErr w:type="spellStart"/>
            <w:r w:rsidRPr="00F250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Octuber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3D193B90" w14:textId="77777777" w:rsidR="00F250FC" w:rsidRPr="00F250FC" w:rsidRDefault="00F250FC" w:rsidP="00F2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proofErr w:type="spellStart"/>
            <w:r w:rsidRPr="00F250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Growth</w:t>
            </w:r>
            <w:proofErr w:type="spellEnd"/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0C0EE7CB" w14:textId="77777777" w:rsidR="00F250FC" w:rsidRPr="00F250FC" w:rsidRDefault="00F250FC" w:rsidP="00F2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 xml:space="preserve">Acumulative </w:t>
            </w:r>
            <w:proofErr w:type="spellStart"/>
            <w:r w:rsidRPr="00F250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growth</w:t>
            </w:r>
            <w:proofErr w:type="spellEnd"/>
            <w:r w:rsidRPr="00F250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 xml:space="preserve"> (Jan - Oct)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32DF207A" w14:textId="77777777" w:rsidR="00F250FC" w:rsidRPr="00F250FC" w:rsidRDefault="00F250FC" w:rsidP="00F2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proofErr w:type="spellStart"/>
            <w:r w:rsidRPr="00F250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Growth</w:t>
            </w:r>
            <w:proofErr w:type="spellEnd"/>
          </w:p>
        </w:tc>
      </w:tr>
      <w:tr w:rsidR="00F250FC" w:rsidRPr="00F250FC" w14:paraId="0840BAC6" w14:textId="77777777" w:rsidTr="00F250FC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1EB78228" w14:textId="77777777" w:rsidR="00F250FC" w:rsidRPr="00F250FC" w:rsidRDefault="00F250FC" w:rsidP="00F2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010902F0" w14:textId="77777777" w:rsidR="00F250FC" w:rsidRPr="00F250FC" w:rsidRDefault="00F250FC" w:rsidP="00F2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51C272D3" w14:textId="77777777" w:rsidR="00F250FC" w:rsidRPr="00F250FC" w:rsidRDefault="00F250FC" w:rsidP="00F2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2BBBE6FD" w14:textId="77777777" w:rsidR="00F250FC" w:rsidRPr="00F250FC" w:rsidRDefault="00F250FC" w:rsidP="00F2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62995126" w14:textId="77777777" w:rsidR="00F250FC" w:rsidRPr="00F250FC" w:rsidRDefault="00F250FC" w:rsidP="00F2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2020/2019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2ECB0575" w14:textId="77777777" w:rsidR="00F250FC" w:rsidRPr="00F250FC" w:rsidRDefault="00F250FC" w:rsidP="00F2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2021/2019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3D9D2D80" w14:textId="77777777" w:rsidR="00F250FC" w:rsidRPr="00F250FC" w:rsidRDefault="00F250FC" w:rsidP="00F2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51E752BA" w14:textId="77777777" w:rsidR="00F250FC" w:rsidRPr="00F250FC" w:rsidRDefault="00F250FC" w:rsidP="00F2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325D917F" w14:textId="77777777" w:rsidR="00F250FC" w:rsidRPr="00F250FC" w:rsidRDefault="00F250FC" w:rsidP="00F2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4AA38C81" w14:textId="77777777" w:rsidR="00F250FC" w:rsidRPr="00F250FC" w:rsidRDefault="00F250FC" w:rsidP="00F2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2020/2019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7F5202C2" w14:textId="77777777" w:rsidR="00F250FC" w:rsidRPr="00F250FC" w:rsidRDefault="00F250FC" w:rsidP="00F2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2021/2019</w:t>
            </w:r>
          </w:p>
        </w:tc>
      </w:tr>
      <w:tr w:rsidR="00F250FC" w:rsidRPr="00F250FC" w14:paraId="2190AC74" w14:textId="77777777" w:rsidTr="00F250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49FFCB" w14:textId="77777777" w:rsidR="00F250FC" w:rsidRPr="00F250FC" w:rsidRDefault="00F250FC" w:rsidP="00F2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Passangers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E6DB9F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30.210.396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844A89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11.416.139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2C598F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19.324.712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74C373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-62,2%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7B0066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-36,0%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CB18EE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303.240.033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882E11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128.331.058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5C0037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166.149.465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81271C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-57,7%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C60A94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-45,2%</w:t>
            </w:r>
          </w:p>
        </w:tc>
      </w:tr>
      <w:tr w:rsidR="00F250FC" w:rsidRPr="00F250FC" w14:paraId="36EF0E3E" w14:textId="77777777" w:rsidTr="00F250FC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4AC11" w14:textId="77777777" w:rsidR="00F250FC" w:rsidRPr="00F250FC" w:rsidRDefault="00F250FC" w:rsidP="00F250FC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F250F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Domestic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9DE6A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21.200.045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68B56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9.318.058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C1B6A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14.539.564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47BB1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-56,0%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9E209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-31,4%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1379C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199.709.736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F01F7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91.180.527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B0D3D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122.053.181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7B2F5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-54,3%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9214C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-38,9%</w:t>
            </w:r>
          </w:p>
        </w:tc>
      </w:tr>
      <w:tr w:rsidR="00F250FC" w:rsidRPr="00F250FC" w14:paraId="5F0D55B8" w14:textId="77777777" w:rsidTr="00F250FC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22BC1" w14:textId="77777777" w:rsidR="00F250FC" w:rsidRPr="00F250FC" w:rsidRDefault="00F250FC" w:rsidP="00F250FC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Intra-LAC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54CAD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4.205.433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B6037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511.355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6EFE1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1.515.041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D52AB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-87,8%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95259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-64,0%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8ED48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43.318.508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3D1E6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14.088.310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8503A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11.482.546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A9BA9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-67,5%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26D06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-73,5%</w:t>
            </w:r>
          </w:p>
        </w:tc>
      </w:tr>
      <w:tr w:rsidR="00F250FC" w:rsidRPr="00F250FC" w14:paraId="4CA1256B" w14:textId="77777777" w:rsidTr="00F250FC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E6C2E" w14:textId="77777777" w:rsidR="00F250FC" w:rsidRPr="00F250FC" w:rsidRDefault="00F250FC" w:rsidP="00F250FC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Extra-LAC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8EF9C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4.804.919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D17C7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1.586.726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5FA8C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3.270.107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98ABF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-67,0%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CC2F0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-31,9%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F4D47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60.211.788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45956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23.062.221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40916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32.613.737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D90D2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-61,7%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99DA2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-45,8%</w:t>
            </w:r>
          </w:p>
        </w:tc>
      </w:tr>
      <w:tr w:rsidR="00F250FC" w:rsidRPr="00F250FC" w14:paraId="3EE7F8E3" w14:textId="77777777" w:rsidTr="00F250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256458" w14:textId="77777777" w:rsidR="00F250FC" w:rsidRPr="00F250FC" w:rsidRDefault="00F250FC" w:rsidP="00F2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RPK (</w:t>
            </w:r>
            <w:proofErr w:type="spellStart"/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millions</w:t>
            </w:r>
            <w:proofErr w:type="spellEnd"/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876213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48.155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CA7880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15.518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7D9B3F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28.685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B98412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-67,8%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0C8B9E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-40,4%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550783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516.660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0E01A3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205.415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6183EA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247.606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0E563D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-60,2%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0F3EC6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-52,1%</w:t>
            </w:r>
          </w:p>
        </w:tc>
      </w:tr>
      <w:tr w:rsidR="00F250FC" w:rsidRPr="00F250FC" w14:paraId="297B4FD9" w14:textId="77777777" w:rsidTr="00F250FC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3F6D4" w14:textId="77777777" w:rsidR="00F250FC" w:rsidRPr="00F250FC" w:rsidRDefault="00F250FC" w:rsidP="00F250FC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F250F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Domestic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0FF1B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18.680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76B5B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9.360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E2C8B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13.951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FA9F6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-49,9%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8178F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-25,3%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CB6F2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178.801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32E44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86.517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2C411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117.978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88017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-51,6%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6C9E0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-34,0%</w:t>
            </w:r>
          </w:p>
        </w:tc>
      </w:tr>
      <w:tr w:rsidR="00F250FC" w:rsidRPr="00F250FC" w14:paraId="3A0965A0" w14:textId="77777777" w:rsidTr="00F250FC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2F785" w14:textId="77777777" w:rsidR="00F250FC" w:rsidRPr="00F250FC" w:rsidRDefault="00F250FC" w:rsidP="00F250FC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Intra-LAC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E924B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7.978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F0D28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761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87D11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2.910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2BE3B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-90,5%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8BB17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-63,5%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E6382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83.962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C3956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25.192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05A2D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20.916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06A90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-70,0%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4C43E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-75,1%</w:t>
            </w:r>
          </w:p>
        </w:tc>
      </w:tr>
      <w:tr w:rsidR="00F250FC" w:rsidRPr="00F250FC" w14:paraId="0464C5E7" w14:textId="77777777" w:rsidTr="00F250FC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C8292" w14:textId="77777777" w:rsidR="00F250FC" w:rsidRPr="00F250FC" w:rsidRDefault="00F250FC" w:rsidP="00F250FC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Extra-LAC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9CD8A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21.497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F114F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5.397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7C5EF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11.824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1518B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-74,9%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214AC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-45,0%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FAF6C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253.897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9B121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93.706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D123C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108.713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15A12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-63,1%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928F3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-57,2%</w:t>
            </w:r>
          </w:p>
        </w:tc>
      </w:tr>
      <w:tr w:rsidR="00F250FC" w:rsidRPr="00F250FC" w14:paraId="45AD948C" w14:textId="77777777" w:rsidTr="00F250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08D74E" w14:textId="77777777" w:rsidR="00F250FC" w:rsidRPr="00F250FC" w:rsidRDefault="00F250FC" w:rsidP="00F2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ASK (</w:t>
            </w:r>
            <w:proofErr w:type="spellStart"/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millions</w:t>
            </w:r>
            <w:proofErr w:type="spellEnd"/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38A181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58.052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98A75B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22.080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593191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42.719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CF438B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-62,0%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5F0A5C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-26,4%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1D28B6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607.456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AFBE48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281.867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23CD22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354.034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8190A8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-53,6%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9747E3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-41,7%</w:t>
            </w:r>
          </w:p>
        </w:tc>
      </w:tr>
      <w:tr w:rsidR="00F250FC" w:rsidRPr="00F250FC" w14:paraId="69D97789" w14:textId="77777777" w:rsidTr="00F250FC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8AAD5" w14:textId="77777777" w:rsidR="00F250FC" w:rsidRPr="00F250FC" w:rsidRDefault="00F250FC" w:rsidP="00F250FC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Domestico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E7D67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22.351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DB1F6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12.120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0E02A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19.537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49521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-45,8%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A118C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-12,6%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FD365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217.072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D91A0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119.689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868FE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160.842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07ECA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-44,9%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CCCCC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-25,9%</w:t>
            </w:r>
          </w:p>
        </w:tc>
      </w:tr>
      <w:tr w:rsidR="00F250FC" w:rsidRPr="00F250FC" w14:paraId="28CF319C" w14:textId="77777777" w:rsidTr="00F250FC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BC345" w14:textId="77777777" w:rsidR="00F250FC" w:rsidRPr="00F250FC" w:rsidRDefault="00F250FC" w:rsidP="00F250FC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Intra-LAC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F1B9C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9.824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31EF0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1.189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6D347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4.137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40875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-87,9%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55D27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-57,9%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3632E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101.264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0B686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35.197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71237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30.410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29229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-65,2%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E01FE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-70,0%</w:t>
            </w:r>
          </w:p>
        </w:tc>
      </w:tr>
      <w:tr w:rsidR="00F250FC" w:rsidRPr="00F250FC" w14:paraId="039F8A73" w14:textId="77777777" w:rsidTr="00F250FC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EFA53" w14:textId="77777777" w:rsidR="00F250FC" w:rsidRPr="00F250FC" w:rsidRDefault="00F250FC" w:rsidP="00F250FC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Extra-LAC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61505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25.877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15CF9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8.770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8957A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19.045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B14B4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-66,1%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61DC0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-26,4%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018DB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289.120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655AF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126.981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20964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162.782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F33F8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-56,1%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9877D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-43,7%</w:t>
            </w:r>
          </w:p>
        </w:tc>
      </w:tr>
      <w:tr w:rsidR="00F250FC" w:rsidRPr="00F250FC" w14:paraId="37E6F833" w14:textId="77777777" w:rsidTr="00F250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8F0E8F" w14:textId="77777777" w:rsidR="00F250FC" w:rsidRPr="00F250FC" w:rsidRDefault="00F250FC" w:rsidP="00F2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Load Factor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2E40F0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83,0%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7E31D8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70,3%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4B12A4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67,1%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17226D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 xml:space="preserve">-12,7 </w:t>
            </w:r>
            <w:proofErr w:type="spellStart"/>
            <w:r w:rsidRPr="00F250F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908B62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 xml:space="preserve">-15,8 </w:t>
            </w:r>
            <w:proofErr w:type="spellStart"/>
            <w:r w:rsidRPr="00F250F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401BFF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85,1%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7EE6F9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72,9%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6F9010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69,9%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F672BA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 xml:space="preserve">-12,2 </w:t>
            </w:r>
            <w:proofErr w:type="spellStart"/>
            <w:r w:rsidRPr="00F250F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9C3D42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 xml:space="preserve">-15,1 </w:t>
            </w:r>
            <w:proofErr w:type="spellStart"/>
            <w:r w:rsidRPr="00F250F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</w:tr>
      <w:tr w:rsidR="00F250FC" w:rsidRPr="00F250FC" w14:paraId="5225A832" w14:textId="77777777" w:rsidTr="00F250FC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C9398" w14:textId="77777777" w:rsidR="00F250FC" w:rsidRPr="00F250FC" w:rsidRDefault="00F250FC" w:rsidP="00F250FC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F250F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Domestic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70A9A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83,6%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EB4B9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77,2%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803F0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71,4%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BC2CA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-6,3 </w:t>
            </w:r>
            <w:proofErr w:type="spellStart"/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C867D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-12,2 </w:t>
            </w:r>
            <w:proofErr w:type="spellStart"/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051B7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82,4%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B86F7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72,3%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56F06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73,4%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102FB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-10,1 </w:t>
            </w:r>
            <w:proofErr w:type="spellStart"/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C542A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-9 </w:t>
            </w:r>
            <w:proofErr w:type="spellStart"/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</w:tr>
      <w:tr w:rsidR="00F250FC" w:rsidRPr="00F250FC" w14:paraId="3DA68313" w14:textId="77777777" w:rsidTr="00F250FC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2774F" w14:textId="77777777" w:rsidR="00F250FC" w:rsidRPr="00F250FC" w:rsidRDefault="00F250FC" w:rsidP="00F250FC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Intra-LAC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7CFD1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81,2%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C4EA8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63,9%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252AF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70,3%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ABA45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-17,3 </w:t>
            </w:r>
            <w:proofErr w:type="spellStart"/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8D9D5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-10,9 </w:t>
            </w:r>
            <w:proofErr w:type="spellStart"/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9A874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82,9%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04F72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71,6%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49212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68,8%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48538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-11,3 </w:t>
            </w:r>
            <w:proofErr w:type="spellStart"/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79688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-14,1 </w:t>
            </w:r>
            <w:proofErr w:type="spellStart"/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</w:tr>
      <w:tr w:rsidR="00F250FC" w:rsidRPr="00F250FC" w14:paraId="42D8B5AB" w14:textId="77777777" w:rsidTr="00F250FC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FF3510" w14:textId="77777777" w:rsidR="00F250FC" w:rsidRPr="00F250FC" w:rsidRDefault="00F250FC" w:rsidP="00F250FC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Extra-LAC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A37363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83,1%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8E8F3C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61,5%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19A45A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62,1%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C2C2F9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-21,5 </w:t>
            </w:r>
            <w:proofErr w:type="spellStart"/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BE9FB9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-21 </w:t>
            </w:r>
            <w:proofErr w:type="spellStart"/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027CA3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87,8%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743995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73,8%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D1BDBA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66,8%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68760B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-14 </w:t>
            </w:r>
            <w:proofErr w:type="spellStart"/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8545EE" w14:textId="77777777" w:rsidR="00F250FC" w:rsidRPr="00F250FC" w:rsidRDefault="00F250FC" w:rsidP="00F25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-21 </w:t>
            </w:r>
            <w:proofErr w:type="spellStart"/>
            <w:r w:rsidRPr="00F250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</w:tr>
    </w:tbl>
    <w:p w14:paraId="597D7797" w14:textId="3D61C881" w:rsidR="00944359" w:rsidRDefault="00944359" w:rsidP="00DA7794">
      <w:pPr>
        <w:jc w:val="both"/>
        <w:rPr>
          <w:rFonts w:cstheme="minorHAnsi"/>
          <w:sz w:val="20"/>
        </w:rPr>
      </w:pPr>
    </w:p>
    <w:tbl>
      <w:tblPr>
        <w:tblW w:w="21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0"/>
        <w:gridCol w:w="875"/>
        <w:gridCol w:w="967"/>
        <w:gridCol w:w="875"/>
        <w:gridCol w:w="826"/>
        <w:gridCol w:w="851"/>
        <w:gridCol w:w="992"/>
        <w:gridCol w:w="992"/>
        <w:gridCol w:w="993"/>
        <w:gridCol w:w="850"/>
        <w:gridCol w:w="1775"/>
      </w:tblGrid>
      <w:tr w:rsidR="00FA1DBC" w:rsidRPr="00FA1DBC" w14:paraId="559961EE" w14:textId="77777777" w:rsidTr="00240A30">
        <w:trPr>
          <w:trHeight w:val="290"/>
        </w:trPr>
        <w:tc>
          <w:tcPr>
            <w:tcW w:w="1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7A9372" w14:textId="48745816" w:rsidR="00FA1DBC" w:rsidRPr="00FA1DBC" w:rsidRDefault="00FA1DBC" w:rsidP="00062EDD">
            <w:pPr>
              <w:spacing w:after="20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774F5C" w14:textId="1E28C562" w:rsidR="00FA1DBC" w:rsidRPr="00FA1DBC" w:rsidRDefault="00FA1DBC" w:rsidP="00FA1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2C592F" w14:textId="05B57A7D" w:rsidR="00FA1DBC" w:rsidRPr="00FA1DBC" w:rsidRDefault="00FA1DBC" w:rsidP="00FA1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6634F7" w14:textId="0CC53CAD" w:rsidR="00FA1DBC" w:rsidRPr="00FA1DBC" w:rsidRDefault="00FA1DBC" w:rsidP="00FA1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0AE037" w14:textId="5DCFED08" w:rsidR="00FA1DBC" w:rsidRPr="00FA1DBC" w:rsidRDefault="00FA1DBC" w:rsidP="00FA1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487AD2" w14:textId="6B274D5E" w:rsidR="00FA1DBC" w:rsidRPr="00FA1DBC" w:rsidRDefault="00FA1DBC" w:rsidP="00FA1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9C7FC9" w14:textId="3167835D" w:rsidR="00FA1DBC" w:rsidRPr="00FA1DBC" w:rsidRDefault="00FA1DBC" w:rsidP="00FA1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DF3662" w14:textId="45A3A115" w:rsidR="00FA1DBC" w:rsidRPr="00FA1DBC" w:rsidRDefault="00FA1DBC" w:rsidP="00FA1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362AD0" w14:textId="79657E1A" w:rsidR="00FA1DBC" w:rsidRPr="00FA1DBC" w:rsidRDefault="00FA1DBC" w:rsidP="00FA1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1545E8" w14:textId="5729CB34" w:rsidR="00FA1DBC" w:rsidRPr="00FA1DBC" w:rsidRDefault="00FA1DBC" w:rsidP="00FA1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278EAD" w14:textId="2054255B" w:rsidR="00FA1DBC" w:rsidRPr="00FA1DBC" w:rsidRDefault="00FA1DBC" w:rsidP="00FA1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4D498963" w14:textId="21DFD22E" w:rsidR="002D7910" w:rsidRDefault="00084743" w:rsidP="00B419BC">
      <w:pPr>
        <w:jc w:val="both"/>
        <w:rPr>
          <w:noProof/>
        </w:rPr>
      </w:pPr>
      <w:r w:rsidRPr="00600616">
        <w:rPr>
          <w:rFonts w:cstheme="minorHAnsi"/>
          <w:b/>
          <w:sz w:val="24"/>
        </w:rPr>
        <w:t>Traffic from Latin America &amp; Caribbean</w:t>
      </w:r>
      <w:r w:rsidR="00107CF8" w:rsidRPr="00107CF8">
        <w:rPr>
          <w:noProof/>
        </w:rPr>
        <w:t xml:space="preserve"> </w:t>
      </w:r>
    </w:p>
    <w:p w14:paraId="1FE27A14" w14:textId="44C06A5F" w:rsidR="00036CC7" w:rsidRPr="00853140" w:rsidRDefault="00036CC7" w:rsidP="002029B3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Pr="00853140">
        <w:rPr>
          <w:rFonts w:cstheme="minorHAnsi"/>
          <w:sz w:val="20"/>
          <w:szCs w:val="20"/>
        </w:rPr>
        <w:t xml:space="preserve">n </w:t>
      </w:r>
      <w:r w:rsidR="002029B3">
        <w:rPr>
          <w:rFonts w:cstheme="minorHAnsi"/>
          <w:sz w:val="20"/>
          <w:szCs w:val="20"/>
        </w:rPr>
        <w:t>October</w:t>
      </w:r>
      <w:r>
        <w:rPr>
          <w:rFonts w:cstheme="minorHAnsi"/>
          <w:sz w:val="20"/>
          <w:szCs w:val="20"/>
        </w:rPr>
        <w:t xml:space="preserve"> </w:t>
      </w:r>
      <w:r w:rsidR="005D2F1A">
        <w:rPr>
          <w:rFonts w:cstheme="minorHAnsi"/>
          <w:sz w:val="20"/>
          <w:szCs w:val="20"/>
        </w:rPr>
        <w:t>3,</w:t>
      </w:r>
      <w:r w:rsidR="006871D4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>
        <w:rPr>
          <w:rFonts w:cstheme="minorHAnsi"/>
          <w:sz w:val="20"/>
          <w:szCs w:val="20"/>
        </w:rPr>
        <w:t>million</w:t>
      </w:r>
      <w:r w:rsidR="006871D4">
        <w:rPr>
          <w:rFonts w:cstheme="minorHAnsi"/>
          <w:sz w:val="20"/>
          <w:szCs w:val="20"/>
        </w:rPr>
        <w:t>s</w:t>
      </w:r>
      <w:proofErr w:type="spellEnd"/>
      <w:proofErr w:type="gramEnd"/>
      <w:r>
        <w:rPr>
          <w:rFonts w:cstheme="minorHAnsi"/>
          <w:sz w:val="20"/>
          <w:szCs w:val="20"/>
        </w:rPr>
        <w:t xml:space="preserve"> </w:t>
      </w:r>
      <w:r w:rsidRPr="00853140">
        <w:rPr>
          <w:rFonts w:cstheme="minorHAnsi"/>
          <w:sz w:val="20"/>
          <w:szCs w:val="20"/>
        </w:rPr>
        <w:t>passengers traveled from Latin America and the Caribbean</w:t>
      </w:r>
      <w:r>
        <w:rPr>
          <w:rFonts w:cstheme="minorHAnsi"/>
          <w:sz w:val="20"/>
          <w:szCs w:val="20"/>
        </w:rPr>
        <w:t xml:space="preserve"> out of the Region</w:t>
      </w:r>
      <w:r w:rsidRPr="00853140">
        <w:rPr>
          <w:rFonts w:cstheme="minorHAnsi"/>
          <w:sz w:val="20"/>
          <w:szCs w:val="20"/>
        </w:rPr>
        <w:t xml:space="preserve">, </w:t>
      </w:r>
      <w:r w:rsidR="006871D4">
        <w:rPr>
          <w:rFonts w:cstheme="minorHAnsi"/>
          <w:sz w:val="20"/>
          <w:szCs w:val="20"/>
        </w:rPr>
        <w:t>32</w:t>
      </w:r>
      <w:r w:rsidRPr="00853140">
        <w:rPr>
          <w:rFonts w:cstheme="minorHAnsi"/>
          <w:sz w:val="20"/>
          <w:szCs w:val="20"/>
        </w:rPr>
        <w:t xml:space="preserve">% less than </w:t>
      </w:r>
      <w:r>
        <w:rPr>
          <w:rFonts w:cstheme="minorHAnsi"/>
          <w:sz w:val="20"/>
          <w:szCs w:val="20"/>
        </w:rPr>
        <w:t>in 2019</w:t>
      </w:r>
      <w:r w:rsidRPr="00853140">
        <w:rPr>
          <w:rFonts w:cstheme="minorHAnsi"/>
          <w:sz w:val="20"/>
          <w:szCs w:val="20"/>
        </w:rPr>
        <w:t xml:space="preserve">. Traffic (RPK) decreased </w:t>
      </w:r>
      <w:r w:rsidR="00BE660F">
        <w:rPr>
          <w:rFonts w:cstheme="minorHAnsi"/>
          <w:sz w:val="20"/>
          <w:szCs w:val="20"/>
        </w:rPr>
        <w:t>45</w:t>
      </w:r>
      <w:r w:rsidRPr="00853140">
        <w:rPr>
          <w:rFonts w:cstheme="minorHAnsi"/>
          <w:sz w:val="20"/>
          <w:szCs w:val="20"/>
        </w:rPr>
        <w:t xml:space="preserve">% and capacity (ASK) decreased </w:t>
      </w:r>
      <w:r w:rsidR="00BE660F">
        <w:rPr>
          <w:rFonts w:cstheme="minorHAnsi"/>
          <w:sz w:val="20"/>
          <w:szCs w:val="20"/>
        </w:rPr>
        <w:t>26,4</w:t>
      </w:r>
      <w:r w:rsidRPr="00853140">
        <w:rPr>
          <w:rFonts w:cstheme="minorHAnsi"/>
          <w:sz w:val="20"/>
          <w:szCs w:val="20"/>
        </w:rPr>
        <w:t xml:space="preserve">%, bringing load factor to </w:t>
      </w:r>
      <w:r w:rsidR="00BE660F">
        <w:rPr>
          <w:rFonts w:cstheme="minorHAnsi"/>
          <w:sz w:val="20"/>
          <w:szCs w:val="20"/>
        </w:rPr>
        <w:t>62,1</w:t>
      </w:r>
      <w:r w:rsidRPr="00853140">
        <w:rPr>
          <w:rFonts w:cstheme="minorHAnsi"/>
          <w:sz w:val="20"/>
          <w:szCs w:val="20"/>
        </w:rPr>
        <w:t>%.</w:t>
      </w:r>
      <w:r w:rsidR="002029B3">
        <w:rPr>
          <w:noProof/>
        </w:rPr>
        <w:drawing>
          <wp:inline distT="0" distB="0" distL="0" distR="0" wp14:anchorId="12E81708" wp14:editId="10B28F97">
            <wp:extent cx="4566920" cy="2743200"/>
            <wp:effectExtent l="0" t="0" r="508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C7A4834-B481-440D-AF4C-CA4F8BE629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246FE4E" w14:textId="4896B055" w:rsidR="00F160D5" w:rsidRDefault="00F160D5" w:rsidP="00DB1041">
      <w:pPr>
        <w:spacing w:after="0" w:line="240" w:lineRule="auto"/>
        <w:rPr>
          <w:rFonts w:eastAsia="Times New Roman" w:cstheme="minorHAnsi"/>
          <w:color w:val="1A1A1A"/>
          <w:sz w:val="16"/>
          <w:szCs w:val="16"/>
          <w:lang w:eastAsia="es-CO"/>
        </w:rPr>
      </w:pPr>
    </w:p>
    <w:p w14:paraId="4A151700" w14:textId="77777777" w:rsidR="00036CC7" w:rsidRDefault="00036CC7" w:rsidP="00DB1041">
      <w:pPr>
        <w:spacing w:after="0" w:line="240" w:lineRule="auto"/>
        <w:rPr>
          <w:rFonts w:eastAsia="Times New Roman" w:cstheme="minorHAnsi"/>
          <w:color w:val="1A1A1A"/>
          <w:sz w:val="16"/>
          <w:szCs w:val="16"/>
          <w:lang w:eastAsia="es-CO"/>
        </w:rPr>
      </w:pPr>
    </w:p>
    <w:p w14:paraId="5EF88B66" w14:textId="48BCAE93" w:rsidR="003A539D" w:rsidRDefault="003A539D" w:rsidP="00DB1041">
      <w:pPr>
        <w:spacing w:after="0" w:line="240" w:lineRule="auto"/>
        <w:rPr>
          <w:rFonts w:eastAsia="Times New Roman" w:cstheme="minorHAnsi"/>
          <w:color w:val="1A1A1A"/>
          <w:sz w:val="16"/>
          <w:szCs w:val="16"/>
          <w:lang w:eastAsia="es-CO"/>
        </w:rPr>
      </w:pPr>
    </w:p>
    <w:tbl>
      <w:tblPr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918"/>
        <w:gridCol w:w="918"/>
        <w:gridCol w:w="919"/>
        <w:gridCol w:w="845"/>
        <w:gridCol w:w="845"/>
        <w:gridCol w:w="936"/>
        <w:gridCol w:w="936"/>
        <w:gridCol w:w="936"/>
        <w:gridCol w:w="916"/>
        <w:gridCol w:w="916"/>
      </w:tblGrid>
      <w:tr w:rsidR="00755D2D" w:rsidRPr="00755D2D" w14:paraId="25853DA6" w14:textId="77777777" w:rsidTr="00755D2D">
        <w:trPr>
          <w:trHeight w:val="29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4095DDC5" w14:textId="77777777" w:rsidR="00755D2D" w:rsidRPr="00755D2D" w:rsidRDefault="00755D2D" w:rsidP="00755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5069AF39" w14:textId="77777777" w:rsidR="00755D2D" w:rsidRPr="00755D2D" w:rsidRDefault="00755D2D" w:rsidP="00755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proofErr w:type="spellStart"/>
            <w:r w:rsidRPr="00755D2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October</w:t>
            </w:r>
            <w:proofErr w:type="spellEnd"/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017403B0" w14:textId="77777777" w:rsidR="00755D2D" w:rsidRPr="00755D2D" w:rsidRDefault="00755D2D" w:rsidP="00755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proofErr w:type="spellStart"/>
            <w:r w:rsidRPr="00755D2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Growth</w:t>
            </w:r>
            <w:proofErr w:type="spellEnd"/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5ABE3294" w14:textId="77777777" w:rsidR="00755D2D" w:rsidRPr="00755D2D" w:rsidRDefault="00755D2D" w:rsidP="00755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Year to date (</w:t>
            </w:r>
            <w:proofErr w:type="spellStart"/>
            <w:r w:rsidRPr="00755D2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jan</w:t>
            </w:r>
            <w:proofErr w:type="spellEnd"/>
            <w:r w:rsidRPr="00755D2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 xml:space="preserve"> - Oct)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4DA74815" w14:textId="77777777" w:rsidR="00755D2D" w:rsidRPr="00755D2D" w:rsidRDefault="00755D2D" w:rsidP="00755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proofErr w:type="spellStart"/>
            <w:r w:rsidRPr="00755D2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Growth</w:t>
            </w:r>
            <w:proofErr w:type="spellEnd"/>
          </w:p>
        </w:tc>
      </w:tr>
      <w:tr w:rsidR="00755D2D" w:rsidRPr="00755D2D" w14:paraId="710E190B" w14:textId="77777777" w:rsidTr="00755D2D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039AD1FD" w14:textId="77777777" w:rsidR="00755D2D" w:rsidRPr="00755D2D" w:rsidRDefault="00755D2D" w:rsidP="00755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657691BA" w14:textId="77777777" w:rsidR="00755D2D" w:rsidRPr="00755D2D" w:rsidRDefault="00755D2D" w:rsidP="00755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2019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10C17CF7" w14:textId="77777777" w:rsidR="00755D2D" w:rsidRPr="00755D2D" w:rsidRDefault="00755D2D" w:rsidP="00755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69E3D4E3" w14:textId="77777777" w:rsidR="00755D2D" w:rsidRPr="00755D2D" w:rsidRDefault="00755D2D" w:rsidP="00755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646AFB67" w14:textId="77777777" w:rsidR="00755D2D" w:rsidRPr="00755D2D" w:rsidRDefault="00755D2D" w:rsidP="00755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2020/2019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773B90AE" w14:textId="77777777" w:rsidR="00755D2D" w:rsidRPr="00755D2D" w:rsidRDefault="00755D2D" w:rsidP="00755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2021/2019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432A637D" w14:textId="77777777" w:rsidR="00755D2D" w:rsidRPr="00755D2D" w:rsidRDefault="00755D2D" w:rsidP="00755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4C378B0D" w14:textId="77777777" w:rsidR="00755D2D" w:rsidRPr="00755D2D" w:rsidRDefault="00755D2D" w:rsidP="00755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09DE46FF" w14:textId="77777777" w:rsidR="00755D2D" w:rsidRPr="00755D2D" w:rsidRDefault="00755D2D" w:rsidP="00755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2F564CE0" w14:textId="77777777" w:rsidR="00755D2D" w:rsidRPr="00755D2D" w:rsidRDefault="00755D2D" w:rsidP="00755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2020/2019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1CCFF59C" w14:textId="77777777" w:rsidR="00755D2D" w:rsidRPr="00755D2D" w:rsidRDefault="00755D2D" w:rsidP="00755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2021/2019</w:t>
            </w:r>
          </w:p>
        </w:tc>
      </w:tr>
      <w:tr w:rsidR="00755D2D" w:rsidRPr="00755D2D" w14:paraId="551E4F4F" w14:textId="77777777" w:rsidTr="00755D2D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44E39DC0" w14:textId="77777777" w:rsidR="00755D2D" w:rsidRPr="00755D2D" w:rsidRDefault="00755D2D" w:rsidP="00755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Passengers</w:t>
            </w:r>
            <w:proofErr w:type="spellEnd"/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6B27B82C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4.804.919 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6DD15FA0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1.586.726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44E6FD8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3.270.107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2025688B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-67,0%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56286361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-31,9%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667953A2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60.211.788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578A4E0F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23.062.221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6FE177FA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32.613.737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37C4AC8E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-61,7%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0F1C8B72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-45,8%</w:t>
            </w:r>
          </w:p>
        </w:tc>
      </w:tr>
      <w:tr w:rsidR="00755D2D" w:rsidRPr="00755D2D" w14:paraId="604FD8DB" w14:textId="77777777" w:rsidTr="00755D2D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55AB3" w14:textId="77777777" w:rsidR="00755D2D" w:rsidRPr="00755D2D" w:rsidRDefault="00755D2D" w:rsidP="00755D2D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North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America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54611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3.421.407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DC720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1.283.644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D055F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2.642.474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3D2D2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-62,5%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B9CCE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-22,8%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B4E7F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45.075.413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F38CE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17.371.244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2E211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27.463.184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79EF6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-61,5%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A15B6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-39,1%</w:t>
            </w:r>
          </w:p>
        </w:tc>
      </w:tr>
      <w:tr w:rsidR="00755D2D" w:rsidRPr="00755D2D" w14:paraId="218D2955" w14:textId="77777777" w:rsidTr="00755D2D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F3F6B" w14:textId="77777777" w:rsidR="00755D2D" w:rsidRPr="00755D2D" w:rsidRDefault="00755D2D" w:rsidP="00755D2D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Europe</w:t>
            </w:r>
            <w:proofErr w:type="spellEnd"/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0E15B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1.289.623 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25912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287.884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FC881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608.347 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BC2D9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-77,7%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ECB56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-52,8%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B672E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14.197.337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20761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5.375.409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212DF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4.967.789 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AA797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-62,1%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C16A3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-65,0%</w:t>
            </w:r>
          </w:p>
        </w:tc>
      </w:tr>
      <w:tr w:rsidR="00755D2D" w:rsidRPr="00755D2D" w14:paraId="6D5A21EF" w14:textId="77777777" w:rsidTr="00755D2D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76B9C" w14:textId="77777777" w:rsidR="00755D2D" w:rsidRPr="00755D2D" w:rsidRDefault="00755D2D" w:rsidP="00755D2D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Asia-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Pacific</w:t>
            </w:r>
            <w:proofErr w:type="spellEnd"/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80F52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38.228 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099DA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3.755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B0A99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2.735 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27796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-90,2%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26D76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-92,8%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E3C01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398.829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0E108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120.984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5D4AE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29.694 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D232E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-69,7%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B5AE0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-92,6%</w:t>
            </w:r>
          </w:p>
        </w:tc>
      </w:tr>
      <w:tr w:rsidR="00755D2D" w:rsidRPr="00755D2D" w14:paraId="531CA445" w14:textId="77777777" w:rsidTr="00755D2D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4B081" w14:textId="77777777" w:rsidR="00755D2D" w:rsidRPr="00755D2D" w:rsidRDefault="00755D2D" w:rsidP="00755D2D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Africa</w:t>
            </w:r>
            <w:proofErr w:type="spellEnd"/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4273F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25.740 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26251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6.221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2B3BD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4.311 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62C3B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-75,8%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BB3B7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-83,3%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A5D0E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234.077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0B94E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93.049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1A94D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66.177 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898C9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-60,2%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A1823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-71,7%</w:t>
            </w:r>
          </w:p>
        </w:tc>
      </w:tr>
      <w:tr w:rsidR="00755D2D" w:rsidRPr="00755D2D" w14:paraId="7517E81A" w14:textId="77777777" w:rsidTr="00755D2D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6D5B1" w14:textId="77777777" w:rsidR="00755D2D" w:rsidRPr="00755D2D" w:rsidRDefault="00755D2D" w:rsidP="00755D2D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Middle</w:t>
            </w:r>
            <w:proofErr w:type="spellEnd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-East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0ACFC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29.921 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91689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5.222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2818C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12.240 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0DAC3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-82,5%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52AE8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-59,1%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BC55F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306.132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FA51A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101.535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DBD40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86.893 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1FBD2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-66,8%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66A46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-71,6%</w:t>
            </w:r>
          </w:p>
        </w:tc>
      </w:tr>
      <w:tr w:rsidR="00755D2D" w:rsidRPr="00755D2D" w14:paraId="3227F3D9" w14:textId="77777777" w:rsidTr="00755D2D">
        <w:trPr>
          <w:trHeight w:val="300"/>
        </w:trPr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31302422" w14:textId="77777777" w:rsidR="00755D2D" w:rsidRPr="00755D2D" w:rsidRDefault="00755D2D" w:rsidP="00755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RPK (</w:t>
            </w:r>
            <w:proofErr w:type="spellStart"/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millions</w:t>
            </w:r>
            <w:proofErr w:type="spellEnd"/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)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EE6FB67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  21.497 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E476A19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    5.397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34BE0618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  11.824 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78FC855B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-74,9%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0A94EE92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-45,0%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0E9109EB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253.897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6D363CA8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  93.706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54C1F363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108.713 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2FA30EA2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-63,1%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D752562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-57,2%</w:t>
            </w:r>
          </w:p>
        </w:tc>
      </w:tr>
      <w:tr w:rsidR="00755D2D" w:rsidRPr="00755D2D" w14:paraId="576F0523" w14:textId="77777777" w:rsidTr="00755D2D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29E1A" w14:textId="77777777" w:rsidR="00755D2D" w:rsidRPr="00755D2D" w:rsidRDefault="00755D2D" w:rsidP="00755D2D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North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America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83637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9.499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4D5F7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2.923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1337C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6.487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0CBDA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-69,2%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93FB0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-31,7%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D3414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123.583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3C7BF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45.808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2B41E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65.744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4B28C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-62,9%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281EC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-46,8%</w:t>
            </w:r>
          </w:p>
        </w:tc>
      </w:tr>
      <w:tr w:rsidR="00755D2D" w:rsidRPr="00755D2D" w14:paraId="5C398FB6" w14:textId="77777777" w:rsidTr="00755D2D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4F7B7" w14:textId="77777777" w:rsidR="00755D2D" w:rsidRPr="00755D2D" w:rsidRDefault="00755D2D" w:rsidP="00755D2D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Europe</w:t>
            </w:r>
            <w:proofErr w:type="spellEnd"/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005D0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11.050 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BF0B5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2.324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DF1DA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5.123 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3DE1B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-79,0%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CAE92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-53,6%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1CBB7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120.698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0F98F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44.693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2A0C4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41.189 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E536C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-63,0%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3365F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-65,9%</w:t>
            </w:r>
          </w:p>
        </w:tc>
      </w:tr>
      <w:tr w:rsidR="00755D2D" w:rsidRPr="00755D2D" w14:paraId="59EBD875" w14:textId="77777777" w:rsidTr="00755D2D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B119C" w14:textId="77777777" w:rsidR="00755D2D" w:rsidRPr="00755D2D" w:rsidRDefault="00755D2D" w:rsidP="00755D2D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Asia-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Pacific</w:t>
            </w:r>
            <w:proofErr w:type="spellEnd"/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F5502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408 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CDE34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50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55EBD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32 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03713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-87,7%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DB981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-92,2%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26F63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4.249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82DE4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1.335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5404D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340 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06D7E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-68,6%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531FF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-92,0%</w:t>
            </w:r>
          </w:p>
        </w:tc>
      </w:tr>
      <w:tr w:rsidR="00755D2D" w:rsidRPr="00755D2D" w14:paraId="4B0AB02A" w14:textId="77777777" w:rsidTr="00755D2D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BD71F" w14:textId="77777777" w:rsidR="00755D2D" w:rsidRPr="00755D2D" w:rsidRDefault="00755D2D" w:rsidP="00755D2D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Africa</w:t>
            </w:r>
            <w:proofErr w:type="spellEnd"/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89933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184 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A2AAC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36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3C69B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35 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6CBAC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-80,3%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07B7E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-81,0%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E9433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1.722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83315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661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C7C35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399 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5ACFB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-61,6%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A0E13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-76,8%</w:t>
            </w:r>
          </w:p>
        </w:tc>
      </w:tr>
      <w:tr w:rsidR="00755D2D" w:rsidRPr="00755D2D" w14:paraId="7A57A4CB" w14:textId="77777777" w:rsidTr="00755D2D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51D1D" w14:textId="77777777" w:rsidR="00755D2D" w:rsidRPr="00755D2D" w:rsidRDefault="00755D2D" w:rsidP="00755D2D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Middle</w:t>
            </w:r>
            <w:proofErr w:type="spellEnd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-East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ADAEB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357 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D4D19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63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3AF38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147 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5C9D8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-82,4%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D166C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-58,7%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1F47E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3.646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D55A5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1.209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B8CE8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1.041 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984AF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-66,8%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416B3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-71,4%</w:t>
            </w:r>
          </w:p>
        </w:tc>
      </w:tr>
      <w:tr w:rsidR="00755D2D" w:rsidRPr="00755D2D" w14:paraId="01D5E5BE" w14:textId="77777777" w:rsidTr="00755D2D">
        <w:trPr>
          <w:trHeight w:val="300"/>
        </w:trPr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0F5A02CD" w14:textId="77777777" w:rsidR="00755D2D" w:rsidRPr="00755D2D" w:rsidRDefault="00755D2D" w:rsidP="00755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ASK (</w:t>
            </w:r>
            <w:proofErr w:type="spellStart"/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millions</w:t>
            </w:r>
            <w:proofErr w:type="spellEnd"/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)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0B2A1A1D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  25.877 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69388161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    8.770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37C864F1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  19.045 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DD55150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-66,1%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B9D22C9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-26,4%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764C3FC0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289.120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66369492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126.981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56EE8D90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162.782 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8B9B611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-56,1%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278A5B1B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-43,7%</w:t>
            </w:r>
          </w:p>
        </w:tc>
      </w:tr>
      <w:tr w:rsidR="00755D2D" w:rsidRPr="00755D2D" w14:paraId="50FF61B1" w14:textId="77777777" w:rsidTr="00755D2D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B4FB7" w14:textId="77777777" w:rsidR="00755D2D" w:rsidRPr="00755D2D" w:rsidRDefault="00755D2D" w:rsidP="00755D2D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North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America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DE0F8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11.099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C717C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4.353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A8614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9.872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6738D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-60,8%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BAA3C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-11,1%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E9A9C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137.714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E3234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62.931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8E570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94.818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6A66B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-54,3%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B4191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-31,1%</w:t>
            </w:r>
          </w:p>
        </w:tc>
      </w:tr>
      <w:tr w:rsidR="00755D2D" w:rsidRPr="00755D2D" w14:paraId="7E01F3D5" w14:textId="77777777" w:rsidTr="00755D2D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3B39E" w14:textId="77777777" w:rsidR="00755D2D" w:rsidRPr="00755D2D" w:rsidRDefault="00755D2D" w:rsidP="00755D2D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lastRenderedPageBreak/>
              <w:t>Europe</w:t>
            </w:r>
            <w:proofErr w:type="spellEnd"/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E98F4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13.230 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E997C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4.035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329DF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8.184 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A4BB8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-69,5%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7A77D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-38,1%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1317E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136.221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46266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56.762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FC2AA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61.458 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BC4E7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-58,3%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DC742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-54,9%</w:t>
            </w:r>
          </w:p>
        </w:tc>
      </w:tr>
      <w:tr w:rsidR="00755D2D" w:rsidRPr="00755D2D" w14:paraId="22589350" w14:textId="77777777" w:rsidTr="00755D2D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42FCF" w14:textId="77777777" w:rsidR="00755D2D" w:rsidRPr="00755D2D" w:rsidRDefault="00755D2D" w:rsidP="00755D2D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Asia-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Pacific</w:t>
            </w:r>
            <w:proofErr w:type="spellEnd"/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AF4BC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839 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BB6A6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127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ADCCB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658 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50D18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-84,9%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43826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-21,6%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AC8E5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8.019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9D0C9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3.910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B6F75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3.132 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FBD6F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-51,2%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334AC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-60,9%</w:t>
            </w:r>
          </w:p>
        </w:tc>
      </w:tr>
      <w:tr w:rsidR="00755D2D" w:rsidRPr="00755D2D" w14:paraId="16AF64EF" w14:textId="77777777" w:rsidTr="00755D2D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81BF6" w14:textId="77777777" w:rsidR="00755D2D" w:rsidRPr="00755D2D" w:rsidRDefault="00755D2D" w:rsidP="00755D2D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Africa</w:t>
            </w:r>
            <w:proofErr w:type="spellEnd"/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5732D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281 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051C7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79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DFD42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60 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9AF22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-71,8%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08364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-78,8%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D7D94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2.788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7601F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1.325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F586E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676 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065A0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-52,5%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79A18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-75,7%</w:t>
            </w:r>
          </w:p>
        </w:tc>
      </w:tr>
      <w:tr w:rsidR="00755D2D" w:rsidRPr="00755D2D" w14:paraId="0F99A3E5" w14:textId="77777777" w:rsidTr="00755D2D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FF2F9" w14:textId="77777777" w:rsidR="00755D2D" w:rsidRPr="00755D2D" w:rsidRDefault="00755D2D" w:rsidP="00755D2D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Middle</w:t>
            </w:r>
            <w:proofErr w:type="spellEnd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-East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9259B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428 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47B67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176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F254B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271 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65FED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-58,8%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ACAFB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-36,6%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9EEC0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4.378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9276B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2.053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A34D3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2.698 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94D5B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-53,1%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97991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-38,4%</w:t>
            </w:r>
          </w:p>
        </w:tc>
      </w:tr>
      <w:tr w:rsidR="00755D2D" w:rsidRPr="00755D2D" w14:paraId="5405FBA6" w14:textId="77777777" w:rsidTr="00755D2D">
        <w:trPr>
          <w:trHeight w:val="300"/>
        </w:trPr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431312E" w14:textId="77777777" w:rsidR="00755D2D" w:rsidRPr="00755D2D" w:rsidRDefault="00755D2D" w:rsidP="00755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PLF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3E3872E6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83,1%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69CBC72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61,5%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5F6218E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62,1%</w:t>
            </w:r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E720AA5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-21,5 </w:t>
            </w:r>
            <w:proofErr w:type="spellStart"/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84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80F2F6A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-21 </w:t>
            </w:r>
            <w:proofErr w:type="spellStart"/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99AB653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87,8%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5F514632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73,8%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4BFEE745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66,8%</w:t>
            </w:r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0CFB2C9E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-14 </w:t>
            </w:r>
            <w:proofErr w:type="spellStart"/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1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AEB681E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-21 </w:t>
            </w:r>
            <w:proofErr w:type="spellStart"/>
            <w:r w:rsidRPr="00755D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</w:tr>
      <w:tr w:rsidR="00755D2D" w:rsidRPr="00755D2D" w14:paraId="0D8D77C4" w14:textId="77777777" w:rsidTr="00755D2D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3E45A" w14:textId="77777777" w:rsidR="00755D2D" w:rsidRPr="00755D2D" w:rsidRDefault="00755D2D" w:rsidP="00755D2D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North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America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C0A64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85,6%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772EC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67,1%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0A459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65,7%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66CDB149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-18,4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7C173E3E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-19,9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BD2FA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89,7%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97D71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72,8%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E0982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69,3%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516F6F35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-16,9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3B0A19D3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-20,4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</w:tr>
      <w:tr w:rsidR="00755D2D" w:rsidRPr="00755D2D" w14:paraId="7916B610" w14:textId="77777777" w:rsidTr="00755D2D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851F4" w14:textId="77777777" w:rsidR="00755D2D" w:rsidRPr="00755D2D" w:rsidRDefault="00755D2D" w:rsidP="00755D2D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Europe</w:t>
            </w:r>
            <w:proofErr w:type="spellEnd"/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CB684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83,5%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29441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57,6%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E8B8E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62,6%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031CAFDD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-25,9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7E936CA0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-20,9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B30EF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88,6%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12681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78,7%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EE913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67,0%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7C8038F1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-9,9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5E157AD9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-21,6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</w:tr>
      <w:tr w:rsidR="00755D2D" w:rsidRPr="00755D2D" w14:paraId="0D0C1EE6" w14:textId="77777777" w:rsidTr="00755D2D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37ED7" w14:textId="77777777" w:rsidR="00755D2D" w:rsidRPr="00755D2D" w:rsidRDefault="00755D2D" w:rsidP="00755D2D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Asia-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Pacific</w:t>
            </w:r>
            <w:proofErr w:type="spellEnd"/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60832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48,6%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55D61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39,7%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C0556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4,8%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33A5AFCD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-8,9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7656131A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-43,8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7BF29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53,0%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D6555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34,1%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534C3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10,8%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5B45F03C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-18,8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251E0E02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-42,1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</w:tr>
      <w:tr w:rsidR="00755D2D" w:rsidRPr="00755D2D" w14:paraId="416E6281" w14:textId="77777777" w:rsidTr="00755D2D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A0B90" w14:textId="77777777" w:rsidR="00755D2D" w:rsidRPr="00755D2D" w:rsidRDefault="00755D2D" w:rsidP="00755D2D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Africa</w:t>
            </w:r>
            <w:proofErr w:type="spellEnd"/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A5B06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65,3%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2A223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45,5%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2F1F4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58,4%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6B89044A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-19,8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0276853F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-6,9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266D4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61,8%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F9B8C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49,9%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F341C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59,0%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548EDF60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-11,8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081C517A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-2,8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</w:tr>
      <w:tr w:rsidR="00755D2D" w:rsidRPr="00755D2D" w14:paraId="500003C6" w14:textId="77777777" w:rsidTr="00755D2D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5B6A5" w14:textId="77777777" w:rsidR="00755D2D" w:rsidRPr="00755D2D" w:rsidRDefault="00755D2D" w:rsidP="00755D2D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Middle</w:t>
            </w:r>
            <w:proofErr w:type="spellEnd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-East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CB23B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83,3%</w:t>
            </w:r>
          </w:p>
        </w:tc>
        <w:tc>
          <w:tcPr>
            <w:tcW w:w="91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E568E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35,6%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B463F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54,3%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4AA2D5B9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-47,8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63EDF731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-29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0FC9A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83,3%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765B4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58,9%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58859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38,6%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30ACB5FE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-24,4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6CCEAE42" w14:textId="77777777" w:rsidR="00755D2D" w:rsidRPr="00755D2D" w:rsidRDefault="00755D2D" w:rsidP="00755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-44,7 </w:t>
            </w:r>
            <w:proofErr w:type="spellStart"/>
            <w:r w:rsidRPr="00755D2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</w:tr>
    </w:tbl>
    <w:p w14:paraId="09822495" w14:textId="768F90F7" w:rsidR="00755D2D" w:rsidRDefault="00FE3261" w:rsidP="00DB1041">
      <w:pPr>
        <w:spacing w:after="0" w:line="240" w:lineRule="auto"/>
        <w:rPr>
          <w:rFonts w:eastAsia="Times New Roman" w:cstheme="minorHAnsi"/>
          <w:color w:val="1A1A1A"/>
          <w:sz w:val="16"/>
          <w:szCs w:val="16"/>
          <w:lang w:eastAsia="es-CO"/>
        </w:rPr>
      </w:pPr>
      <w:r>
        <w:rPr>
          <w:rFonts w:eastAsia="Times New Roman" w:cstheme="minorHAnsi"/>
          <w:color w:val="1A1A1A"/>
          <w:sz w:val="16"/>
          <w:szCs w:val="16"/>
          <w:lang w:eastAsia="es-CO"/>
        </w:rPr>
        <w:tab/>
      </w:r>
    </w:p>
    <w:p w14:paraId="66E4181A" w14:textId="77777777" w:rsidR="003A539D" w:rsidRDefault="003A539D" w:rsidP="00DB1041">
      <w:pPr>
        <w:spacing w:after="0" w:line="240" w:lineRule="auto"/>
        <w:rPr>
          <w:rFonts w:eastAsia="Times New Roman" w:cstheme="minorHAnsi"/>
          <w:color w:val="1A1A1A"/>
          <w:sz w:val="16"/>
          <w:szCs w:val="16"/>
          <w:lang w:eastAsia="es-CO"/>
        </w:rPr>
      </w:pPr>
    </w:p>
    <w:p w14:paraId="646161D4" w14:textId="5C867F75" w:rsidR="006505CC" w:rsidRPr="00DB1041" w:rsidRDefault="006505CC" w:rsidP="00DB1041">
      <w:pPr>
        <w:spacing w:after="0" w:line="240" w:lineRule="auto"/>
        <w:rPr>
          <w:rStyle w:val="Textoennegrita"/>
          <w:rFonts w:eastAsia="Times New Roman"/>
          <w:b w:val="0"/>
          <w:bCs w:val="0"/>
          <w:color w:val="1A1A1A"/>
          <w:sz w:val="16"/>
          <w:szCs w:val="16"/>
          <w:lang w:eastAsia="es-CO"/>
        </w:rPr>
      </w:pPr>
      <w:r w:rsidRPr="00DB1041">
        <w:rPr>
          <w:rFonts w:eastAsia="Times New Roman" w:cstheme="minorHAnsi"/>
          <w:color w:val="1A1A1A"/>
          <w:sz w:val="16"/>
          <w:szCs w:val="16"/>
          <w:lang w:eastAsia="es-CO"/>
        </w:rPr>
        <w:t xml:space="preserve">For more information contact: </w:t>
      </w:r>
      <w:hyperlink r:id="rId13" w:history="1">
        <w:r w:rsidRPr="00DB1041">
          <w:rPr>
            <w:rFonts w:eastAsia="Times New Roman"/>
            <w:color w:val="1A1A1A"/>
            <w:sz w:val="16"/>
            <w:szCs w:val="16"/>
            <w:lang w:eastAsia="es-CO"/>
          </w:rPr>
          <w:t>nlorca@alta.aero</w:t>
        </w:r>
      </w:hyperlink>
      <w:r w:rsidRPr="006505CC">
        <w:rPr>
          <w:rFonts w:cstheme="minorHAnsi"/>
          <w:color w:val="1A1A1A"/>
          <w:sz w:val="20"/>
          <w:szCs w:val="20"/>
        </w:rPr>
        <w:br/>
      </w:r>
      <w:r w:rsidRPr="00DB1041">
        <w:rPr>
          <w:rStyle w:val="Textoennegrita"/>
          <w:rFonts w:cstheme="minorHAnsi"/>
          <w:color w:val="1A1A1A"/>
          <w:sz w:val="16"/>
          <w:szCs w:val="16"/>
        </w:rPr>
        <w:t>Editor notes:</w:t>
      </w:r>
    </w:p>
    <w:p w14:paraId="06F2F9AE" w14:textId="715A26A4" w:rsidR="006505CC" w:rsidRPr="00DB1041" w:rsidRDefault="006505CC" w:rsidP="00DB1041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1A1A1A"/>
          <w:sz w:val="16"/>
          <w:szCs w:val="16"/>
          <w:lang w:val="en-US"/>
        </w:rPr>
      </w:pPr>
      <w:r w:rsidRPr="00DB1041">
        <w:rPr>
          <w:rFonts w:asciiTheme="minorHAnsi" w:hAnsiTheme="minorHAnsi" w:cstheme="minorHAnsi"/>
          <w:color w:val="1A1A1A"/>
          <w:sz w:val="16"/>
          <w:szCs w:val="16"/>
          <w:lang w:val="en-US"/>
        </w:rPr>
        <w:t xml:space="preserve">For more information, announcements and position of ALTA follow: </w:t>
      </w:r>
      <w:hyperlink r:id="rId14" w:history="1">
        <w:r w:rsidRPr="00DB1041">
          <w:rPr>
            <w:rStyle w:val="Hipervnculo"/>
            <w:rFonts w:asciiTheme="minorHAnsi" w:hAnsiTheme="minorHAnsi" w:cstheme="minorHAnsi"/>
            <w:sz w:val="16"/>
            <w:szCs w:val="16"/>
            <w:lang w:val="en-US"/>
          </w:rPr>
          <w:t>https://twitter.com/ALTA_aero</w:t>
        </w:r>
      </w:hyperlink>
      <w:r w:rsidRPr="00DB1041">
        <w:rPr>
          <w:rFonts w:asciiTheme="minorHAnsi" w:hAnsiTheme="minorHAnsi" w:cstheme="minorHAnsi"/>
          <w:color w:val="1A1A1A"/>
          <w:sz w:val="16"/>
          <w:szCs w:val="16"/>
          <w:lang w:val="en-US"/>
        </w:rPr>
        <w:t xml:space="preserve"> y </w:t>
      </w:r>
      <w:hyperlink r:id="rId15" w:history="1">
        <w:r w:rsidRPr="00DB1041">
          <w:rPr>
            <w:rStyle w:val="Hipervnculo"/>
            <w:rFonts w:asciiTheme="minorHAnsi" w:hAnsiTheme="minorHAnsi" w:cstheme="minorHAnsi"/>
            <w:sz w:val="16"/>
            <w:szCs w:val="16"/>
            <w:lang w:val="en-US"/>
          </w:rPr>
          <w:t>ALTA - Latin American &amp; Caribbean Air Transport Association: My Company | LinkedIn</w:t>
        </w:r>
      </w:hyperlink>
    </w:p>
    <w:p w14:paraId="0CFBF1EE" w14:textId="3953593F" w:rsidR="006505CC" w:rsidRPr="00271328" w:rsidRDefault="006505CC" w:rsidP="005D6E1C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rPr>
          <w:rFonts w:cstheme="minorHAnsi"/>
          <w:sz w:val="18"/>
          <w:lang w:val="en-US"/>
        </w:rPr>
        <w:sectPr w:rsidR="006505CC" w:rsidRPr="00271328" w:rsidSect="005A438C">
          <w:head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B1041">
        <w:rPr>
          <w:rFonts w:asciiTheme="minorHAnsi" w:hAnsiTheme="minorHAnsi" w:cstheme="minorHAnsi"/>
          <w:sz w:val="16"/>
          <w:szCs w:val="16"/>
          <w:lang w:val="en-US"/>
        </w:rPr>
        <w:t xml:space="preserve">The data content are estimations and are subject to review. </w:t>
      </w:r>
    </w:p>
    <w:p w14:paraId="13ABC9B8" w14:textId="07E04B21" w:rsidR="003F1D6B" w:rsidRDefault="0090203C" w:rsidP="00120427">
      <w:pPr>
        <w:spacing w:line="240" w:lineRule="auto"/>
        <w:jc w:val="center"/>
        <w:rPr>
          <w:rFonts w:cstheme="minorHAnsi"/>
          <w:b/>
          <w:sz w:val="24"/>
          <w:szCs w:val="26"/>
          <w:lang w:val="es-CO"/>
        </w:rPr>
      </w:pPr>
      <w:bookmarkStart w:id="0" w:name="doc_es"/>
      <w:bookmarkStart w:id="1" w:name="_Hlk26775896"/>
      <w:bookmarkEnd w:id="0"/>
      <w:r>
        <w:rPr>
          <w:rFonts w:cstheme="minorHAnsi"/>
          <w:b/>
          <w:sz w:val="24"/>
          <w:szCs w:val="26"/>
          <w:lang w:val="es-CO"/>
        </w:rPr>
        <w:lastRenderedPageBreak/>
        <w:t xml:space="preserve">El transporte aéreo en octubre se deteriora en Latinoamérica y el </w:t>
      </w:r>
      <w:proofErr w:type="spellStart"/>
      <w:r>
        <w:rPr>
          <w:rFonts w:cstheme="minorHAnsi"/>
          <w:b/>
          <w:sz w:val="24"/>
          <w:szCs w:val="26"/>
          <w:lang w:val="es-CO"/>
        </w:rPr>
        <w:t>caribre</w:t>
      </w:r>
      <w:proofErr w:type="spellEnd"/>
    </w:p>
    <w:p w14:paraId="7D703797" w14:textId="1ECA5943" w:rsidR="00832B2B" w:rsidRDefault="004A7A3D" w:rsidP="00120427">
      <w:pPr>
        <w:spacing w:line="240" w:lineRule="auto"/>
        <w:rPr>
          <w:rStyle w:val="Hipervnculo"/>
          <w:rFonts w:cstheme="minorHAnsi"/>
          <w:sz w:val="20"/>
          <w:u w:val="none"/>
          <w:lang w:val="es-CO"/>
        </w:rPr>
      </w:pPr>
      <w:r w:rsidRPr="0090203C">
        <w:rPr>
          <w:rFonts w:cstheme="minorHAnsi"/>
          <w:b/>
          <w:sz w:val="24"/>
          <w:szCs w:val="26"/>
          <w:lang w:val="es-CO"/>
        </w:rPr>
        <w:t xml:space="preserve"> </w:t>
      </w:r>
      <w:hyperlink w:anchor="doc_en" w:history="1">
        <w:r w:rsidR="00832B2B" w:rsidRPr="00600616">
          <w:rPr>
            <w:rStyle w:val="Hipervnculo"/>
            <w:rFonts w:cstheme="minorHAnsi"/>
            <w:sz w:val="20"/>
            <w:u w:val="none"/>
            <w:lang w:val="es-CO"/>
          </w:rPr>
          <w:t xml:space="preserve">[English </w:t>
        </w:r>
        <w:proofErr w:type="spellStart"/>
        <w:r w:rsidR="00832B2B" w:rsidRPr="00600616">
          <w:rPr>
            <w:rStyle w:val="Hipervnculo"/>
            <w:rFonts w:cstheme="minorHAnsi"/>
            <w:sz w:val="20"/>
            <w:u w:val="none"/>
            <w:lang w:val="es-CO"/>
          </w:rPr>
          <w:t>version</w:t>
        </w:r>
        <w:proofErr w:type="spellEnd"/>
        <w:r w:rsidR="00832B2B" w:rsidRPr="00600616">
          <w:rPr>
            <w:rStyle w:val="Hipervnculo"/>
            <w:rFonts w:cstheme="minorHAnsi"/>
            <w:sz w:val="20"/>
            <w:u w:val="none"/>
            <w:lang w:val="es-CO"/>
          </w:rPr>
          <w:t>]</w:t>
        </w:r>
      </w:hyperlink>
    </w:p>
    <w:p w14:paraId="0C9C67A2" w14:textId="01D30329" w:rsidR="0039069C" w:rsidRDefault="00832B2B" w:rsidP="00120427">
      <w:pPr>
        <w:spacing w:line="240" w:lineRule="auto"/>
        <w:jc w:val="both"/>
        <w:rPr>
          <w:rFonts w:cstheme="minorHAnsi"/>
          <w:sz w:val="20"/>
          <w:lang w:val="es-CO"/>
        </w:rPr>
      </w:pPr>
      <w:r w:rsidRPr="00600616">
        <w:rPr>
          <w:rFonts w:cstheme="minorHAnsi"/>
          <w:b/>
          <w:sz w:val="20"/>
          <w:lang w:val="es-CO"/>
        </w:rPr>
        <w:t xml:space="preserve">Panamá, </w:t>
      </w:r>
      <w:r w:rsidR="0090203C">
        <w:rPr>
          <w:rFonts w:cstheme="minorHAnsi"/>
          <w:b/>
          <w:sz w:val="20"/>
          <w:lang w:val="es-CO"/>
        </w:rPr>
        <w:t xml:space="preserve">diciembre </w:t>
      </w:r>
      <w:r w:rsidRPr="00600616">
        <w:rPr>
          <w:rFonts w:cstheme="minorHAnsi"/>
          <w:b/>
          <w:sz w:val="20"/>
          <w:lang w:val="es-CO"/>
        </w:rPr>
        <w:t>de 20</w:t>
      </w:r>
      <w:r w:rsidR="00D835A0">
        <w:rPr>
          <w:rFonts w:cstheme="minorHAnsi"/>
          <w:b/>
          <w:sz w:val="20"/>
          <w:lang w:val="es-CO"/>
        </w:rPr>
        <w:t>2</w:t>
      </w:r>
      <w:r w:rsidR="006C1065">
        <w:rPr>
          <w:rFonts w:cstheme="minorHAnsi"/>
          <w:b/>
          <w:sz w:val="20"/>
          <w:lang w:val="es-CO"/>
        </w:rPr>
        <w:t>1</w:t>
      </w:r>
      <w:r w:rsidRPr="00600616">
        <w:rPr>
          <w:rFonts w:cstheme="minorHAnsi"/>
          <w:sz w:val="20"/>
          <w:lang w:val="es-CO"/>
        </w:rPr>
        <w:t xml:space="preserve"> – </w:t>
      </w:r>
      <w:r w:rsidR="00C90EE3" w:rsidRPr="00C90EE3">
        <w:rPr>
          <w:rFonts w:cstheme="minorHAnsi"/>
          <w:sz w:val="20"/>
          <w:lang w:val="es-CO"/>
        </w:rPr>
        <w:t xml:space="preserve">La Asociación </w:t>
      </w:r>
      <w:r w:rsidR="00853E25">
        <w:rPr>
          <w:rFonts w:cstheme="minorHAnsi"/>
          <w:sz w:val="20"/>
          <w:lang w:val="es-CO"/>
        </w:rPr>
        <w:t xml:space="preserve">Latinoamericana y del Caribe de Transporte </w:t>
      </w:r>
      <w:r w:rsidR="008E0160">
        <w:rPr>
          <w:rFonts w:cstheme="minorHAnsi"/>
          <w:sz w:val="20"/>
          <w:lang w:val="es-CO"/>
        </w:rPr>
        <w:t>Aéreo</w:t>
      </w:r>
      <w:r w:rsidR="00C90EE3" w:rsidRPr="00C90EE3">
        <w:rPr>
          <w:rFonts w:cstheme="minorHAnsi"/>
          <w:sz w:val="20"/>
          <w:lang w:val="es-CO"/>
        </w:rPr>
        <w:t xml:space="preserve"> (ALTA) </w:t>
      </w:r>
      <w:r w:rsidR="00053614" w:rsidRPr="00053614">
        <w:rPr>
          <w:rFonts w:cstheme="minorHAnsi"/>
          <w:sz w:val="20"/>
          <w:lang w:val="es-CO"/>
        </w:rPr>
        <w:t xml:space="preserve">anunció hoy que las aerolíneas que operan en el mercado de América Latina y el Caribe transportaron </w:t>
      </w:r>
      <w:r w:rsidR="0039069C">
        <w:rPr>
          <w:rFonts w:cstheme="minorHAnsi"/>
          <w:sz w:val="20"/>
          <w:lang w:val="es-CO"/>
        </w:rPr>
        <w:t>19,</w:t>
      </w:r>
      <w:r w:rsidR="0048742D">
        <w:rPr>
          <w:rFonts w:cstheme="minorHAnsi"/>
          <w:sz w:val="20"/>
          <w:lang w:val="es-CO"/>
        </w:rPr>
        <w:t>4</w:t>
      </w:r>
      <w:r w:rsidR="00533B13">
        <w:rPr>
          <w:rFonts w:cstheme="minorHAnsi"/>
          <w:sz w:val="20"/>
          <w:lang w:val="es-CO"/>
        </w:rPr>
        <w:t xml:space="preserve"> </w:t>
      </w:r>
      <w:r w:rsidR="00053614" w:rsidRPr="00053614">
        <w:rPr>
          <w:rFonts w:cstheme="minorHAnsi"/>
          <w:sz w:val="20"/>
          <w:lang w:val="es-CO"/>
        </w:rPr>
        <w:t>millones de pasajeros en</w:t>
      </w:r>
      <w:r w:rsidR="003A7058">
        <w:rPr>
          <w:rFonts w:cstheme="minorHAnsi"/>
          <w:sz w:val="20"/>
          <w:lang w:val="es-CO"/>
        </w:rPr>
        <w:t xml:space="preserve"> </w:t>
      </w:r>
      <w:r w:rsidR="0048742D">
        <w:rPr>
          <w:rFonts w:cstheme="minorHAnsi"/>
          <w:sz w:val="20"/>
          <w:lang w:val="es-CO"/>
        </w:rPr>
        <w:t>octubre</w:t>
      </w:r>
      <w:r w:rsidR="00053614" w:rsidRPr="00053614">
        <w:rPr>
          <w:rFonts w:cstheme="minorHAnsi"/>
          <w:sz w:val="20"/>
          <w:lang w:val="es-CO"/>
        </w:rPr>
        <w:t xml:space="preserve">, un </w:t>
      </w:r>
      <w:r w:rsidR="0039069C">
        <w:rPr>
          <w:rFonts w:cstheme="minorHAnsi"/>
          <w:sz w:val="20"/>
          <w:lang w:val="es-CO"/>
        </w:rPr>
        <w:t>3</w:t>
      </w:r>
      <w:r w:rsidR="00BA093A">
        <w:rPr>
          <w:rFonts w:cstheme="minorHAnsi"/>
          <w:sz w:val="20"/>
          <w:lang w:val="es-CO"/>
        </w:rPr>
        <w:t>6</w:t>
      </w:r>
      <w:r w:rsidR="00F9504E">
        <w:rPr>
          <w:rFonts w:cstheme="minorHAnsi"/>
          <w:sz w:val="20"/>
          <w:lang w:val="es-CO"/>
        </w:rPr>
        <w:t>% menos que su nivel 2019</w:t>
      </w:r>
      <w:r w:rsidR="00053614" w:rsidRPr="00053614">
        <w:rPr>
          <w:rFonts w:cstheme="minorHAnsi"/>
          <w:sz w:val="20"/>
          <w:lang w:val="es-CO"/>
        </w:rPr>
        <w:t xml:space="preserve">, o </w:t>
      </w:r>
      <w:r w:rsidR="00BA093A">
        <w:rPr>
          <w:rFonts w:cstheme="minorHAnsi"/>
          <w:sz w:val="20"/>
          <w:lang w:val="es-CO"/>
        </w:rPr>
        <w:t xml:space="preserve">10,8 </w:t>
      </w:r>
      <w:r w:rsidR="003C2616">
        <w:rPr>
          <w:rFonts w:cstheme="minorHAnsi"/>
          <w:sz w:val="20"/>
          <w:lang w:val="es-CO"/>
        </w:rPr>
        <w:t>millones</w:t>
      </w:r>
      <w:r w:rsidR="0039069C">
        <w:rPr>
          <w:rFonts w:cstheme="minorHAnsi"/>
          <w:sz w:val="20"/>
          <w:lang w:val="es-CO"/>
        </w:rPr>
        <w:t xml:space="preserve"> de</w:t>
      </w:r>
      <w:r w:rsidR="00FC37E4" w:rsidRPr="00FC37E4">
        <w:rPr>
          <w:rFonts w:cstheme="minorHAnsi"/>
          <w:sz w:val="20"/>
          <w:lang w:val="es-CO"/>
        </w:rPr>
        <w:t xml:space="preserve"> </w:t>
      </w:r>
      <w:r w:rsidR="00FA1BED">
        <w:rPr>
          <w:rFonts w:cstheme="minorHAnsi"/>
          <w:sz w:val="20"/>
          <w:lang w:val="es-CO"/>
        </w:rPr>
        <w:t>pasajeros menos</w:t>
      </w:r>
      <w:r w:rsidR="00657D95">
        <w:rPr>
          <w:rFonts w:cstheme="minorHAnsi"/>
          <w:sz w:val="20"/>
          <w:lang w:val="es-CO"/>
        </w:rPr>
        <w:t xml:space="preserve"> que en el mismo mes de 2019</w:t>
      </w:r>
      <w:r w:rsidR="00053614" w:rsidRPr="00053614">
        <w:rPr>
          <w:rFonts w:cstheme="minorHAnsi"/>
          <w:sz w:val="20"/>
          <w:lang w:val="es-CO"/>
        </w:rPr>
        <w:t>.</w:t>
      </w:r>
      <w:r w:rsidR="00DF3794" w:rsidRPr="00DF3794">
        <w:rPr>
          <w:rFonts w:cstheme="minorHAnsi"/>
          <w:sz w:val="20"/>
          <w:lang w:val="es-CO"/>
        </w:rPr>
        <w:t xml:space="preserve"> </w:t>
      </w:r>
      <w:r w:rsidR="0039069C">
        <w:rPr>
          <w:rFonts w:cstheme="minorHAnsi"/>
          <w:sz w:val="20"/>
          <w:lang w:val="es-CO"/>
        </w:rPr>
        <w:t xml:space="preserve">Esta </w:t>
      </w:r>
      <w:proofErr w:type="spellStart"/>
      <w:r w:rsidR="0039069C">
        <w:rPr>
          <w:rFonts w:cstheme="minorHAnsi"/>
          <w:sz w:val="20"/>
          <w:lang w:val="es-CO"/>
        </w:rPr>
        <w:t>cai</w:t>
      </w:r>
      <w:r w:rsidR="00120427">
        <w:rPr>
          <w:rFonts w:cstheme="minorHAnsi"/>
          <w:sz w:val="20"/>
          <w:lang w:val="es-CO"/>
        </w:rPr>
        <w:t>da</w:t>
      </w:r>
      <w:proofErr w:type="spellEnd"/>
      <w:r w:rsidR="0039069C">
        <w:rPr>
          <w:rFonts w:cstheme="minorHAnsi"/>
          <w:sz w:val="20"/>
          <w:lang w:val="es-CO"/>
        </w:rPr>
        <w:t xml:space="preserve"> de 3</w:t>
      </w:r>
      <w:r w:rsidR="00BA093A">
        <w:rPr>
          <w:rFonts w:cstheme="minorHAnsi"/>
          <w:sz w:val="20"/>
          <w:lang w:val="es-CO"/>
        </w:rPr>
        <w:t>6</w:t>
      </w:r>
      <w:r w:rsidR="0039069C">
        <w:rPr>
          <w:rFonts w:cstheme="minorHAnsi"/>
          <w:sz w:val="20"/>
          <w:lang w:val="es-CO"/>
        </w:rPr>
        <w:t>%</w:t>
      </w:r>
      <w:r w:rsidR="00BA093A">
        <w:rPr>
          <w:rFonts w:cstheme="minorHAnsi"/>
          <w:sz w:val="20"/>
          <w:lang w:val="es-CO"/>
        </w:rPr>
        <w:t xml:space="preserve"> es un cambio en la tendencia de </w:t>
      </w:r>
      <w:proofErr w:type="spellStart"/>
      <w:r w:rsidR="00BA093A">
        <w:rPr>
          <w:rFonts w:cstheme="minorHAnsi"/>
          <w:sz w:val="20"/>
          <w:lang w:val="es-CO"/>
        </w:rPr>
        <w:t>recupación</w:t>
      </w:r>
      <w:proofErr w:type="spellEnd"/>
      <w:r w:rsidR="00BA093A">
        <w:rPr>
          <w:rFonts w:cstheme="minorHAnsi"/>
          <w:sz w:val="20"/>
          <w:lang w:val="es-CO"/>
        </w:rPr>
        <w:t xml:space="preserve"> vs septiembre donde fue la menor caída desd</w:t>
      </w:r>
      <w:r w:rsidR="00FA249A">
        <w:rPr>
          <w:rFonts w:cstheme="minorHAnsi"/>
          <w:sz w:val="20"/>
          <w:lang w:val="es-CO"/>
        </w:rPr>
        <w:t xml:space="preserve">e que la pandemia comenzó. </w:t>
      </w:r>
      <w:r w:rsidR="00DF3794" w:rsidRPr="00053614">
        <w:rPr>
          <w:rFonts w:cstheme="minorHAnsi"/>
          <w:sz w:val="20"/>
          <w:lang w:val="es-CO"/>
        </w:rPr>
        <w:t xml:space="preserve">El tráfico (RPK) disminuyó </w:t>
      </w:r>
      <w:r w:rsidR="00FA249A">
        <w:rPr>
          <w:rFonts w:cstheme="minorHAnsi"/>
          <w:sz w:val="20"/>
          <w:lang w:val="es-CO"/>
        </w:rPr>
        <w:t>40,4</w:t>
      </w:r>
      <w:r w:rsidR="00DF3794" w:rsidRPr="00053614">
        <w:rPr>
          <w:rFonts w:cstheme="minorHAnsi"/>
          <w:sz w:val="20"/>
          <w:lang w:val="es-CO"/>
        </w:rPr>
        <w:t xml:space="preserve">% y la capacidad (ASK) disminuyó </w:t>
      </w:r>
      <w:r w:rsidR="00FA249A">
        <w:rPr>
          <w:rFonts w:cstheme="minorHAnsi"/>
          <w:sz w:val="20"/>
          <w:lang w:val="es-CO"/>
        </w:rPr>
        <w:t>26,4</w:t>
      </w:r>
      <w:r w:rsidR="00DF3794" w:rsidRPr="00053614">
        <w:rPr>
          <w:rFonts w:cstheme="minorHAnsi"/>
          <w:sz w:val="20"/>
          <w:lang w:val="es-CO"/>
        </w:rPr>
        <w:t>%, llevando el factor de ocupación al</w:t>
      </w:r>
      <w:r w:rsidR="005D370A">
        <w:rPr>
          <w:rFonts w:cstheme="minorHAnsi"/>
          <w:sz w:val="20"/>
          <w:lang w:val="es-CO"/>
        </w:rPr>
        <w:t xml:space="preserve"> </w:t>
      </w:r>
      <w:r w:rsidR="00C62C90">
        <w:rPr>
          <w:rFonts w:cstheme="minorHAnsi"/>
          <w:sz w:val="20"/>
          <w:lang w:val="es-CO"/>
        </w:rPr>
        <w:t>67,1</w:t>
      </w:r>
      <w:r w:rsidR="005D370A">
        <w:rPr>
          <w:rFonts w:cstheme="minorHAnsi"/>
          <w:sz w:val="20"/>
          <w:lang w:val="es-CO"/>
        </w:rPr>
        <w:t xml:space="preserve"> </w:t>
      </w:r>
      <w:r w:rsidR="00DF3794" w:rsidRPr="00053614">
        <w:rPr>
          <w:rFonts w:cstheme="minorHAnsi"/>
          <w:sz w:val="20"/>
          <w:lang w:val="es-CO"/>
        </w:rPr>
        <w:t xml:space="preserve">%, </w:t>
      </w:r>
      <w:r w:rsidR="00C62C90">
        <w:rPr>
          <w:rFonts w:cstheme="minorHAnsi"/>
          <w:sz w:val="20"/>
          <w:lang w:val="es-CO"/>
        </w:rPr>
        <w:t>15,8</w:t>
      </w:r>
      <w:r w:rsidR="00DF3794" w:rsidRPr="00053614">
        <w:rPr>
          <w:rFonts w:cstheme="minorHAnsi"/>
          <w:sz w:val="20"/>
          <w:lang w:val="es-CO"/>
        </w:rPr>
        <w:t xml:space="preserve"> puntos porcentuales menos que en </w:t>
      </w:r>
      <w:r w:rsidR="004E09BB">
        <w:rPr>
          <w:rFonts w:cstheme="minorHAnsi"/>
          <w:sz w:val="20"/>
          <w:lang w:val="es-CO"/>
        </w:rPr>
        <w:t xml:space="preserve">el mismo mes de 2019. </w:t>
      </w:r>
    </w:p>
    <w:p w14:paraId="6343A5AA" w14:textId="1E1F6E38" w:rsidR="004D1D20" w:rsidRPr="00853140" w:rsidRDefault="00E14053" w:rsidP="00624CC6">
      <w:pPr>
        <w:rPr>
          <w:rFonts w:cstheme="minorHAnsi"/>
          <w:sz w:val="20"/>
          <w:szCs w:val="20"/>
        </w:rPr>
      </w:pPr>
      <w:r w:rsidRPr="009D6036">
        <w:rPr>
          <w:rFonts w:cstheme="minorHAnsi"/>
          <w:noProof/>
          <w:sz w:val="16"/>
          <w:szCs w:val="18"/>
        </w:rPr>
        <w:drawing>
          <wp:inline distT="0" distB="0" distL="0" distR="0" wp14:anchorId="2B91D8EA" wp14:editId="2EB532FA">
            <wp:extent cx="6394450" cy="2406650"/>
            <wp:effectExtent l="0" t="0" r="6350" b="1270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1018"/>
        <w:gridCol w:w="1017"/>
        <w:gridCol w:w="1017"/>
        <w:gridCol w:w="798"/>
        <w:gridCol w:w="798"/>
        <w:gridCol w:w="1018"/>
        <w:gridCol w:w="1018"/>
        <w:gridCol w:w="1018"/>
        <w:gridCol w:w="798"/>
        <w:gridCol w:w="798"/>
      </w:tblGrid>
      <w:tr w:rsidR="0091422E" w:rsidRPr="0091422E" w14:paraId="24E44B93" w14:textId="77777777" w:rsidTr="0091422E">
        <w:trPr>
          <w:trHeight w:val="29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0B551CA3" w14:textId="77777777" w:rsidR="0091422E" w:rsidRPr="0091422E" w:rsidRDefault="0091422E" w:rsidP="0091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5B385AC7" w14:textId="77777777" w:rsidR="0091422E" w:rsidRPr="0091422E" w:rsidRDefault="0091422E" w:rsidP="0091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Octubre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1BFF5BA9" w14:textId="77777777" w:rsidR="0091422E" w:rsidRPr="0091422E" w:rsidRDefault="0091422E" w:rsidP="0091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Crecimiento</w:t>
            </w:r>
          </w:p>
        </w:tc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2E6C344B" w14:textId="77777777" w:rsidR="0091422E" w:rsidRPr="0091422E" w:rsidRDefault="0091422E" w:rsidP="0091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Acumulado (enero - octubre)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081EE92E" w14:textId="77777777" w:rsidR="0091422E" w:rsidRPr="0091422E" w:rsidRDefault="0091422E" w:rsidP="0091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Crecimiento</w:t>
            </w:r>
          </w:p>
        </w:tc>
      </w:tr>
      <w:tr w:rsidR="0091422E" w:rsidRPr="0091422E" w14:paraId="19C5026D" w14:textId="77777777" w:rsidTr="0091422E">
        <w:trPr>
          <w:trHeight w:val="29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65341347" w14:textId="77777777" w:rsidR="0091422E" w:rsidRPr="0091422E" w:rsidRDefault="0091422E" w:rsidP="0091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19D47292" w14:textId="77777777" w:rsidR="0091422E" w:rsidRPr="0091422E" w:rsidRDefault="0091422E" w:rsidP="0091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2019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063C1479" w14:textId="77777777" w:rsidR="0091422E" w:rsidRPr="0091422E" w:rsidRDefault="0091422E" w:rsidP="0091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49EA19BB" w14:textId="77777777" w:rsidR="0091422E" w:rsidRPr="0091422E" w:rsidRDefault="0091422E" w:rsidP="0091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34EA087B" w14:textId="77777777" w:rsidR="0091422E" w:rsidRPr="0091422E" w:rsidRDefault="0091422E" w:rsidP="0091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2020/2019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11541F98" w14:textId="77777777" w:rsidR="0091422E" w:rsidRPr="0091422E" w:rsidRDefault="0091422E" w:rsidP="0091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2021/2019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634CB394" w14:textId="77777777" w:rsidR="0091422E" w:rsidRPr="0091422E" w:rsidRDefault="0091422E" w:rsidP="0091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109218CC" w14:textId="77777777" w:rsidR="0091422E" w:rsidRPr="0091422E" w:rsidRDefault="0091422E" w:rsidP="0091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4FCE1064" w14:textId="77777777" w:rsidR="0091422E" w:rsidRPr="0091422E" w:rsidRDefault="0091422E" w:rsidP="0091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2F57B4B4" w14:textId="77777777" w:rsidR="0091422E" w:rsidRPr="0091422E" w:rsidRDefault="0091422E" w:rsidP="0091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2020/2019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52BC3834" w14:textId="77777777" w:rsidR="0091422E" w:rsidRPr="0091422E" w:rsidRDefault="0091422E" w:rsidP="0091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2021/2019</w:t>
            </w:r>
          </w:p>
        </w:tc>
      </w:tr>
      <w:tr w:rsidR="0091422E" w:rsidRPr="0091422E" w14:paraId="5C773D3A" w14:textId="77777777" w:rsidTr="0091422E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FAD9C7" w14:textId="77777777" w:rsidR="0091422E" w:rsidRPr="0091422E" w:rsidRDefault="0091422E" w:rsidP="00914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Pasajeros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817A63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30.210.396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4112AA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11.416.139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75D068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19.324.712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C91F04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-62,2%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B7B240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-36,0%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3DF3E6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303.240.033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C2B6AB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128.331.058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E6781D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166.149.465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9AE101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-57,7%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B6AF7D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-45,2%</w:t>
            </w:r>
          </w:p>
        </w:tc>
      </w:tr>
      <w:tr w:rsidR="0091422E" w:rsidRPr="0091422E" w14:paraId="7E1DD34B" w14:textId="77777777" w:rsidTr="0091422E">
        <w:trPr>
          <w:trHeight w:val="29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4CCB5" w14:textId="77777777" w:rsidR="0091422E" w:rsidRPr="0091422E" w:rsidRDefault="0091422E" w:rsidP="0091422E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Domestico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E3882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21.200.045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ABDA1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9.318.058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97A43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14.539.564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4660F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-56,0%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C21E6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-31,4%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D1CDE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199.709.736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93FD9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91.180.527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34171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122.053.181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2958B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-54,3%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FDB52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-38,9%</w:t>
            </w:r>
          </w:p>
        </w:tc>
      </w:tr>
      <w:tr w:rsidR="0091422E" w:rsidRPr="0091422E" w14:paraId="58D7FDAD" w14:textId="77777777" w:rsidTr="0091422E">
        <w:trPr>
          <w:trHeight w:val="29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FE3C6" w14:textId="77777777" w:rsidR="0091422E" w:rsidRPr="0091422E" w:rsidRDefault="0091422E" w:rsidP="0091422E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Intra-LAC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202C4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4.205.433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0D8E4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511.355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D8BCD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1.515.041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93AAD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-87,8%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CB46B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-64,0%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26835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43.318.508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46BFB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14.088.310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F54E7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11.482.546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8D7CB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-67,5%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B513A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-73,5%</w:t>
            </w:r>
          </w:p>
        </w:tc>
      </w:tr>
      <w:tr w:rsidR="0091422E" w:rsidRPr="0091422E" w14:paraId="14AEB5FE" w14:textId="77777777" w:rsidTr="0091422E">
        <w:trPr>
          <w:trHeight w:val="29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BCD5B" w14:textId="77777777" w:rsidR="0091422E" w:rsidRPr="0091422E" w:rsidRDefault="0091422E" w:rsidP="0091422E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Extra-LAC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21166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4.804.919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23AEB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1.586.726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AFA13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3.270.107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8874B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-67,0%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AFA4C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-31,9%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11C56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60.211.788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8EA34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23.062.221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DBA5D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32.613.737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343B8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-61,7%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9E40E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-45,8%</w:t>
            </w:r>
          </w:p>
        </w:tc>
      </w:tr>
      <w:tr w:rsidR="0091422E" w:rsidRPr="0091422E" w14:paraId="689EF0B5" w14:textId="77777777" w:rsidTr="0091422E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88A100" w14:textId="77777777" w:rsidR="0091422E" w:rsidRPr="0091422E" w:rsidRDefault="0091422E" w:rsidP="00914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RPK (</w:t>
            </w:r>
            <w:proofErr w:type="spellStart"/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millions</w:t>
            </w:r>
            <w:proofErr w:type="spellEnd"/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953AAA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48.155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F87867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15.518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2FEFCC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28.685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0F19A2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-67,8%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57425B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-40,4%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99631F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516.660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7C495E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205.415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178252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247.606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EF888F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-60,2%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56D10E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-52,1%</w:t>
            </w:r>
          </w:p>
        </w:tc>
      </w:tr>
      <w:tr w:rsidR="0091422E" w:rsidRPr="0091422E" w14:paraId="4018DAF0" w14:textId="77777777" w:rsidTr="0091422E">
        <w:trPr>
          <w:trHeight w:val="29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53BCD" w14:textId="77777777" w:rsidR="0091422E" w:rsidRPr="0091422E" w:rsidRDefault="0091422E" w:rsidP="0091422E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Domestico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3FE76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18.680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5F0A7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9.360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DECD7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13.951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3DA76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-49,9%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09923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-25,3%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FBD5E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178.801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076F9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86.517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0EE4C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117.978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2AA28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-51,6%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6AFF2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-34,0%</w:t>
            </w:r>
          </w:p>
        </w:tc>
      </w:tr>
      <w:tr w:rsidR="0091422E" w:rsidRPr="0091422E" w14:paraId="42023D52" w14:textId="77777777" w:rsidTr="0091422E">
        <w:trPr>
          <w:trHeight w:val="29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40521" w14:textId="77777777" w:rsidR="0091422E" w:rsidRPr="0091422E" w:rsidRDefault="0091422E" w:rsidP="0091422E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Intra-LAC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57199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7.978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3AD4F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761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C886B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2.910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A26BF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-90,5%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D37DD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-63,5%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50842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83.962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A7FD5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25.192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6B62A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20.916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75467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-70,0%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DE9E1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-75,1%</w:t>
            </w:r>
          </w:p>
        </w:tc>
      </w:tr>
      <w:tr w:rsidR="0091422E" w:rsidRPr="0091422E" w14:paraId="1164F235" w14:textId="77777777" w:rsidTr="0091422E">
        <w:trPr>
          <w:trHeight w:val="29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751CC" w14:textId="77777777" w:rsidR="0091422E" w:rsidRPr="0091422E" w:rsidRDefault="0091422E" w:rsidP="0091422E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Extra-LAC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9E53D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21.497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C1ED0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5.397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7009B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11.824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F1BA4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-74,9%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43A8A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-45,0%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6C9C7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253.897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7A4B2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93.706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60C7F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108.713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A10B8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-63,1%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03F9B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-57,2%</w:t>
            </w:r>
          </w:p>
        </w:tc>
      </w:tr>
      <w:tr w:rsidR="0091422E" w:rsidRPr="0091422E" w14:paraId="08F82DB4" w14:textId="77777777" w:rsidTr="0091422E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AC8703" w14:textId="77777777" w:rsidR="0091422E" w:rsidRPr="0091422E" w:rsidRDefault="0091422E" w:rsidP="00914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ASK (</w:t>
            </w:r>
            <w:proofErr w:type="spellStart"/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millions</w:t>
            </w:r>
            <w:proofErr w:type="spellEnd"/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C45AED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58.052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E111F6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22.080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7AD85E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42.719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CB6B5D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-62,0%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E280C3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-26,4%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729899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607.456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5504AA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281.867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A0DADA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354.034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F8C905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-53,6%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4486E7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-41,7%</w:t>
            </w:r>
          </w:p>
        </w:tc>
      </w:tr>
      <w:tr w:rsidR="0091422E" w:rsidRPr="0091422E" w14:paraId="6EDBDF05" w14:textId="77777777" w:rsidTr="0091422E">
        <w:trPr>
          <w:trHeight w:val="29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E0771" w14:textId="77777777" w:rsidR="0091422E" w:rsidRPr="0091422E" w:rsidRDefault="0091422E" w:rsidP="0091422E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Domestico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0449B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22.351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4BDE1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12.120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55D32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19.537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515C3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-45,8%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0C86F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-12,6%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62810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217.072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BAA35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119.689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D762A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160.842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B0AF7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-44,9%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07A2D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-25,9%</w:t>
            </w:r>
          </w:p>
        </w:tc>
      </w:tr>
      <w:tr w:rsidR="0091422E" w:rsidRPr="0091422E" w14:paraId="67A9D006" w14:textId="77777777" w:rsidTr="0091422E">
        <w:trPr>
          <w:trHeight w:val="29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7B862" w14:textId="77777777" w:rsidR="0091422E" w:rsidRPr="0091422E" w:rsidRDefault="0091422E" w:rsidP="0091422E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Intra-LAC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93AEE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9.824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68033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1.189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0DFCD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4.137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66296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-87,9%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0E749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-57,9%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5D0B5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101.264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48CE4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35.197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DD834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30.410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C0068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-65,2%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8747E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-70,0%</w:t>
            </w:r>
          </w:p>
        </w:tc>
      </w:tr>
      <w:tr w:rsidR="0091422E" w:rsidRPr="0091422E" w14:paraId="78BA7BBD" w14:textId="77777777" w:rsidTr="0091422E">
        <w:trPr>
          <w:trHeight w:val="29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E769B" w14:textId="77777777" w:rsidR="0091422E" w:rsidRPr="0091422E" w:rsidRDefault="0091422E" w:rsidP="0091422E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Extra-LAC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8FEE2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25.877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71792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8.770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FEC12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19.045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03294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-66,1%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1088C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-26,4%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19FDA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289.120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E427E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126.981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99C84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162.782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62509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-56,1%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77CC5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-43,7%</w:t>
            </w:r>
          </w:p>
        </w:tc>
      </w:tr>
      <w:tr w:rsidR="0091422E" w:rsidRPr="0091422E" w14:paraId="40BB7799" w14:textId="77777777" w:rsidTr="0091422E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29EA56" w14:textId="77777777" w:rsidR="0091422E" w:rsidRPr="0091422E" w:rsidRDefault="0091422E" w:rsidP="00914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Factor de Ocupación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0FB5A4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83,0%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B82A98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70,3%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46F724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67,1%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83E58A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 xml:space="preserve">-12,7 </w:t>
            </w:r>
            <w:proofErr w:type="spellStart"/>
            <w:r w:rsidRPr="0091422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09A138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 xml:space="preserve">-15,8 </w:t>
            </w:r>
            <w:proofErr w:type="spellStart"/>
            <w:r w:rsidRPr="0091422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7AC320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85,1%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9C7E0A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72,9%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9C1030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69,9%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25D103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 xml:space="preserve">-12,2 </w:t>
            </w:r>
            <w:proofErr w:type="spellStart"/>
            <w:r w:rsidRPr="0091422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D0362F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 xml:space="preserve">-15,1 </w:t>
            </w:r>
            <w:proofErr w:type="spellStart"/>
            <w:r w:rsidRPr="0091422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</w:tr>
      <w:tr w:rsidR="0091422E" w:rsidRPr="0091422E" w14:paraId="111A7C4B" w14:textId="77777777" w:rsidTr="0091422E">
        <w:trPr>
          <w:trHeight w:val="29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81034" w14:textId="77777777" w:rsidR="0091422E" w:rsidRPr="0091422E" w:rsidRDefault="0091422E" w:rsidP="0091422E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Domestico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2A31C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83,6%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84BB5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77,2%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D0CC3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71,4%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F5C8D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-6,3 </w:t>
            </w:r>
            <w:proofErr w:type="spellStart"/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E3A2E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-12,2 </w:t>
            </w:r>
            <w:proofErr w:type="spellStart"/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ACFF3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82,4%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883ED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72,3%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A1574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73,4%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5F4BB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-10,1 </w:t>
            </w:r>
            <w:proofErr w:type="spellStart"/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A91DC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-9 </w:t>
            </w:r>
            <w:proofErr w:type="spellStart"/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</w:tr>
      <w:tr w:rsidR="0091422E" w:rsidRPr="0091422E" w14:paraId="7C928229" w14:textId="77777777" w:rsidTr="0091422E">
        <w:trPr>
          <w:trHeight w:val="29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EF4C8" w14:textId="77777777" w:rsidR="0091422E" w:rsidRPr="0091422E" w:rsidRDefault="0091422E" w:rsidP="0091422E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Intra-LAC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16495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81,2%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CB6B8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63,9%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A7DCB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70,3%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8C37D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-17,3 </w:t>
            </w:r>
            <w:proofErr w:type="spellStart"/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07E15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-10,9 </w:t>
            </w:r>
            <w:proofErr w:type="spellStart"/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1C637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82,9%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E1CFA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71,6%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A5300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68,8%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EF8F9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-11,3 </w:t>
            </w:r>
            <w:proofErr w:type="spellStart"/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2375B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-14,1 </w:t>
            </w:r>
            <w:proofErr w:type="spellStart"/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</w:tr>
      <w:tr w:rsidR="0091422E" w:rsidRPr="0091422E" w14:paraId="4F3CD51A" w14:textId="77777777" w:rsidTr="0091422E">
        <w:trPr>
          <w:trHeight w:val="290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985283" w14:textId="77777777" w:rsidR="0091422E" w:rsidRPr="0091422E" w:rsidRDefault="0091422E" w:rsidP="0091422E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Extra-LAC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A2298E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83,1%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210EBF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61,5%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3F66EA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62,1%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5BFB51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-21,5 </w:t>
            </w:r>
            <w:proofErr w:type="spellStart"/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C54A3C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-21 </w:t>
            </w:r>
            <w:proofErr w:type="spellStart"/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BDCAA6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87,8%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13F687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73,8%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E58A0A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66,8%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ED68D1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-14 </w:t>
            </w:r>
            <w:proofErr w:type="spellStart"/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DAE2D6" w14:textId="77777777" w:rsidR="0091422E" w:rsidRPr="0091422E" w:rsidRDefault="0091422E" w:rsidP="00914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-21 </w:t>
            </w:r>
            <w:proofErr w:type="spellStart"/>
            <w:r w:rsidRPr="00914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pts</w:t>
            </w:r>
            <w:proofErr w:type="spellEnd"/>
          </w:p>
        </w:tc>
      </w:tr>
    </w:tbl>
    <w:p w14:paraId="0920D4CC" w14:textId="77777777" w:rsidR="00C55BA2" w:rsidRDefault="00C55BA2" w:rsidP="00C55BA2">
      <w:pPr>
        <w:jc w:val="both"/>
        <w:rPr>
          <w:rFonts w:cstheme="minorHAnsi"/>
          <w:sz w:val="20"/>
          <w:lang w:val="es-419"/>
        </w:rPr>
      </w:pPr>
      <w:r w:rsidRPr="00600616">
        <w:rPr>
          <w:rFonts w:cstheme="minorHAnsi"/>
          <w:b/>
          <w:sz w:val="24"/>
          <w:lang w:val="es-CO"/>
        </w:rPr>
        <w:lastRenderedPageBreak/>
        <w:t>Tráfico desde Latinoamérica y el Caribe</w:t>
      </w:r>
    </w:p>
    <w:p w14:paraId="4B905CC4" w14:textId="721B942A" w:rsidR="00C55BA2" w:rsidRDefault="00C55BA2" w:rsidP="00C55BA2">
      <w:pPr>
        <w:jc w:val="both"/>
        <w:rPr>
          <w:rFonts w:cstheme="minorHAnsi"/>
          <w:sz w:val="20"/>
          <w:lang w:val="es-419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1D78A8E2" wp14:editId="568230D0">
            <wp:simplePos x="0" y="0"/>
            <wp:positionH relativeFrom="column">
              <wp:posOffset>1009650</wp:posOffset>
            </wp:positionH>
            <wp:positionV relativeFrom="paragraph">
              <wp:posOffset>652780</wp:posOffset>
            </wp:positionV>
            <wp:extent cx="4351020" cy="2743200"/>
            <wp:effectExtent l="0" t="0" r="11430" b="0"/>
            <wp:wrapTopAndBottom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BC7A4834-B481-440D-AF4C-CA4F8BE629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cstheme="minorHAnsi"/>
          <w:sz w:val="20"/>
          <w:lang w:val="es-419"/>
        </w:rPr>
        <w:t xml:space="preserve">En </w:t>
      </w:r>
      <w:r>
        <w:rPr>
          <w:rFonts w:cstheme="minorHAnsi"/>
          <w:sz w:val="20"/>
          <w:lang w:val="es-419"/>
        </w:rPr>
        <w:t>octubre</w:t>
      </w:r>
      <w:r>
        <w:rPr>
          <w:rFonts w:cstheme="minorHAnsi"/>
          <w:sz w:val="20"/>
          <w:lang w:val="es-419"/>
        </w:rPr>
        <w:t xml:space="preserve"> 3,</w:t>
      </w:r>
      <w:r w:rsidR="00D076C7">
        <w:rPr>
          <w:rFonts w:cstheme="minorHAnsi"/>
          <w:sz w:val="20"/>
          <w:lang w:val="es-419"/>
        </w:rPr>
        <w:t>2</w:t>
      </w:r>
      <w:r>
        <w:rPr>
          <w:rFonts w:cstheme="minorHAnsi"/>
          <w:sz w:val="20"/>
          <w:lang w:val="es-419"/>
        </w:rPr>
        <w:t xml:space="preserve"> millones de</w:t>
      </w:r>
      <w:r w:rsidRPr="00C34913">
        <w:rPr>
          <w:rFonts w:cstheme="minorHAnsi"/>
          <w:sz w:val="20"/>
          <w:lang w:val="es-419"/>
        </w:rPr>
        <w:t xml:space="preserve"> pasajeros viajaron desde América Latina y el Caribe</w:t>
      </w:r>
      <w:r>
        <w:rPr>
          <w:rFonts w:cstheme="minorHAnsi"/>
          <w:sz w:val="20"/>
          <w:lang w:val="es-419"/>
        </w:rPr>
        <w:t xml:space="preserve"> a otras regiones del mundo</w:t>
      </w:r>
      <w:r w:rsidRPr="00C34913">
        <w:rPr>
          <w:rFonts w:cstheme="minorHAnsi"/>
          <w:sz w:val="20"/>
          <w:lang w:val="es-419"/>
        </w:rPr>
        <w:t xml:space="preserve">. El tráfico (RPK) disminuyó un </w:t>
      </w:r>
      <w:r>
        <w:rPr>
          <w:rFonts w:cstheme="minorHAnsi"/>
          <w:sz w:val="20"/>
          <w:lang w:val="es-419"/>
        </w:rPr>
        <w:t>45%</w:t>
      </w:r>
      <w:r w:rsidRPr="00C34913">
        <w:rPr>
          <w:rFonts w:cstheme="minorHAnsi"/>
          <w:sz w:val="20"/>
          <w:lang w:val="es-419"/>
        </w:rPr>
        <w:t xml:space="preserve"> y la capacidad (ASK) disminuyó un </w:t>
      </w:r>
      <w:r w:rsidR="00D076C7">
        <w:rPr>
          <w:rFonts w:cstheme="minorHAnsi"/>
          <w:sz w:val="20"/>
          <w:lang w:val="es-419"/>
        </w:rPr>
        <w:t>26,4</w:t>
      </w:r>
      <w:r w:rsidRPr="00C34913">
        <w:rPr>
          <w:rFonts w:cstheme="minorHAnsi"/>
          <w:sz w:val="20"/>
          <w:lang w:val="es-419"/>
        </w:rPr>
        <w:t xml:space="preserve">%, lo que llevó el factor de ocupación al </w:t>
      </w:r>
      <w:r w:rsidR="00D076C7">
        <w:rPr>
          <w:rFonts w:cstheme="minorHAnsi"/>
          <w:sz w:val="20"/>
          <w:lang w:val="es-419"/>
        </w:rPr>
        <w:t>62,1</w:t>
      </w:r>
      <w:r w:rsidRPr="00C34913">
        <w:rPr>
          <w:rFonts w:cstheme="minorHAnsi"/>
          <w:sz w:val="20"/>
          <w:lang w:val="es-419"/>
        </w:rPr>
        <w:t>%.</w:t>
      </w:r>
    </w:p>
    <w:p w14:paraId="6EA564CF" w14:textId="1CA9F1C0" w:rsidR="002113BF" w:rsidRPr="00D076C7" w:rsidRDefault="002113BF" w:rsidP="002113BF">
      <w:pPr>
        <w:spacing w:after="0" w:line="240" w:lineRule="auto"/>
        <w:rPr>
          <w:noProof/>
          <w:lang w:val="es-CO"/>
        </w:rPr>
      </w:pP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919"/>
        <w:gridCol w:w="919"/>
        <w:gridCol w:w="1185"/>
        <w:gridCol w:w="842"/>
        <w:gridCol w:w="842"/>
        <w:gridCol w:w="936"/>
        <w:gridCol w:w="936"/>
        <w:gridCol w:w="936"/>
        <w:gridCol w:w="912"/>
        <w:gridCol w:w="912"/>
      </w:tblGrid>
      <w:tr w:rsidR="00806891" w:rsidRPr="00806891" w14:paraId="462F2186" w14:textId="77777777" w:rsidTr="00806891">
        <w:trPr>
          <w:trHeight w:val="2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2293FE83" w14:textId="77777777" w:rsidR="00806891" w:rsidRPr="00806891" w:rsidRDefault="00806891" w:rsidP="00806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2297B644" w14:textId="77777777" w:rsidR="00806891" w:rsidRPr="00806891" w:rsidRDefault="00806891" w:rsidP="00806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Octubre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31381DE7" w14:textId="77777777" w:rsidR="00806891" w:rsidRPr="00806891" w:rsidRDefault="00806891" w:rsidP="00806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Crecimiento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50E00088" w14:textId="77777777" w:rsidR="00806891" w:rsidRPr="00806891" w:rsidRDefault="00806891" w:rsidP="00806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Enero - Octubre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3C814489" w14:textId="77777777" w:rsidR="00806891" w:rsidRPr="00806891" w:rsidRDefault="00806891" w:rsidP="00806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Crecimiento</w:t>
            </w:r>
          </w:p>
        </w:tc>
      </w:tr>
      <w:tr w:rsidR="00806891" w:rsidRPr="00806891" w14:paraId="290FECA4" w14:textId="77777777" w:rsidTr="00806891">
        <w:trPr>
          <w:trHeight w:val="30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1925DEC9" w14:textId="77777777" w:rsidR="00806891" w:rsidRPr="00806891" w:rsidRDefault="00806891" w:rsidP="00806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5CE074F9" w14:textId="77777777" w:rsidR="00806891" w:rsidRPr="00806891" w:rsidRDefault="00806891" w:rsidP="00806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2019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29F457E3" w14:textId="77777777" w:rsidR="00806891" w:rsidRPr="00806891" w:rsidRDefault="00806891" w:rsidP="00806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1DDC7ABB" w14:textId="77777777" w:rsidR="00806891" w:rsidRPr="00806891" w:rsidRDefault="00806891" w:rsidP="00806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2E5D148D" w14:textId="77777777" w:rsidR="00806891" w:rsidRPr="00806891" w:rsidRDefault="00806891" w:rsidP="00806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2020/2019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43EA3D0A" w14:textId="77777777" w:rsidR="00806891" w:rsidRPr="00806891" w:rsidRDefault="00806891" w:rsidP="00806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2021/2019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0C347DFB" w14:textId="77777777" w:rsidR="00806891" w:rsidRPr="00806891" w:rsidRDefault="00806891" w:rsidP="00806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54D1B563" w14:textId="77777777" w:rsidR="00806891" w:rsidRPr="00806891" w:rsidRDefault="00806891" w:rsidP="00806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0C288171" w14:textId="77777777" w:rsidR="00806891" w:rsidRPr="00806891" w:rsidRDefault="00806891" w:rsidP="00806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08FA83CD" w14:textId="77777777" w:rsidR="00806891" w:rsidRPr="00806891" w:rsidRDefault="00806891" w:rsidP="00806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2020/2019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0D9F0859" w14:textId="77777777" w:rsidR="00806891" w:rsidRPr="00806891" w:rsidRDefault="00806891" w:rsidP="00806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2021/2019</w:t>
            </w:r>
          </w:p>
        </w:tc>
      </w:tr>
      <w:tr w:rsidR="00806891" w:rsidRPr="00806891" w14:paraId="11EADA07" w14:textId="77777777" w:rsidTr="00806891">
        <w:trPr>
          <w:trHeight w:val="300"/>
        </w:trPr>
        <w:tc>
          <w:tcPr>
            <w:tcW w:w="122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62F60CCB" w14:textId="77777777" w:rsidR="00806891" w:rsidRPr="00806891" w:rsidRDefault="00806891" w:rsidP="00806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Pasajeros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455B0F3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4.804.919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36720EA7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1.586.726 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50A8F53C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    3.270.107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7CD4CD18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-67,0%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0ACD0ACE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-31,9%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772448B0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60.211.788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46058F8F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23.062.221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5E613218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32.613.737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51CBB80E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-61,7%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0F60DC29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-45,8%</w:t>
            </w:r>
          </w:p>
        </w:tc>
      </w:tr>
      <w:tr w:rsidR="00806891" w:rsidRPr="00806891" w14:paraId="18C1D41E" w14:textId="77777777" w:rsidTr="00806891">
        <w:trPr>
          <w:trHeight w:val="30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AFCCE" w14:textId="77777777" w:rsidR="00806891" w:rsidRPr="00806891" w:rsidRDefault="00806891" w:rsidP="00806891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Norte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America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168DE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3.421.407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0D435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1.283.644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9BAA3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2.642.474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9E0B3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-62,5%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DF291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-22,8%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F7FB6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45.075.413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35D8F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17.371.244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8F4EB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27.463.184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89729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-61,5%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BFE27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-39,1%</w:t>
            </w:r>
          </w:p>
        </w:tc>
      </w:tr>
      <w:tr w:rsidR="00806891" w:rsidRPr="00806891" w14:paraId="3B3D9DF3" w14:textId="77777777" w:rsidTr="00806891">
        <w:trPr>
          <w:trHeight w:val="30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35458" w14:textId="77777777" w:rsidR="00806891" w:rsidRPr="00806891" w:rsidRDefault="00806891" w:rsidP="00806891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Europa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79ED1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1.289.623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49284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287.884 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59C95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608.347 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4D6AC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-77,7%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C5674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-52,8%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D9568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14.197.337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97487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5.375.409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805EE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4.967.789 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85FB6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-62,1%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CCAD1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-65,0%</w:t>
            </w:r>
          </w:p>
        </w:tc>
      </w:tr>
      <w:tr w:rsidR="00806891" w:rsidRPr="00806891" w14:paraId="4D56711F" w14:textId="77777777" w:rsidTr="00806891">
        <w:trPr>
          <w:trHeight w:val="30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14DF1" w14:textId="77777777" w:rsidR="00806891" w:rsidRPr="00806891" w:rsidRDefault="00806891" w:rsidP="00806891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Asia Pacifico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7E825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38.228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1CC39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3.755 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49F6A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  2.735 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49740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-90,2%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B41C0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-92,8%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631E0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398.829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43106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120.984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97411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29.694 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6958D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-69,7%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43949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-92,6%</w:t>
            </w:r>
          </w:p>
        </w:tc>
      </w:tr>
      <w:tr w:rsidR="00806891" w:rsidRPr="00806891" w14:paraId="58466AFE" w14:textId="77777777" w:rsidTr="00806891">
        <w:trPr>
          <w:trHeight w:val="30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E96AB" w14:textId="77777777" w:rsidR="00806891" w:rsidRPr="00806891" w:rsidRDefault="00806891" w:rsidP="00806891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Africa</w:t>
            </w:r>
            <w:proofErr w:type="spellEnd"/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6E0E1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25.740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E11DF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6.221 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074B2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  4.311 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9C4F4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-75,8%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59AE3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-83,3%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3AC91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234.077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FEFB2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93.049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B6245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66.177 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5CC67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-60,2%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F755D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-71,7%</w:t>
            </w:r>
          </w:p>
        </w:tc>
      </w:tr>
      <w:tr w:rsidR="00806891" w:rsidRPr="00806891" w14:paraId="3C934B25" w14:textId="77777777" w:rsidTr="00806891">
        <w:trPr>
          <w:trHeight w:val="30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37601" w14:textId="77777777" w:rsidR="00806891" w:rsidRPr="00806891" w:rsidRDefault="00806891" w:rsidP="00806891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Medio Oriente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2D522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29.921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77235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5.222 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55B02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12.240 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12A07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-82,5%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62144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-59,1%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6F58F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306.132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75036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101.535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CD241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86.893 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AC8A8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-66,8%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07B9E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-71,6%</w:t>
            </w:r>
          </w:p>
        </w:tc>
      </w:tr>
      <w:tr w:rsidR="00806891" w:rsidRPr="00806891" w14:paraId="5B6116E6" w14:textId="77777777" w:rsidTr="00806891">
        <w:trPr>
          <w:trHeight w:val="300"/>
        </w:trPr>
        <w:tc>
          <w:tcPr>
            <w:tcW w:w="122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79B68FBF" w14:textId="77777777" w:rsidR="00806891" w:rsidRPr="00806891" w:rsidRDefault="00806891" w:rsidP="00806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RPK (</w:t>
            </w:r>
            <w:proofErr w:type="spellStart"/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milliones</w:t>
            </w:r>
            <w:proofErr w:type="spellEnd"/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)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6BB59343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  21.497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2FDF5B5D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    5.397 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26C0D986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          11.824 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4F65C23F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-74,9%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0DD9B931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-45,0%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74A23928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253.897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0E77A1C1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  93.706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E852416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108.713 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74C61198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-63,1%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6D9DD77F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-57,2%</w:t>
            </w:r>
          </w:p>
        </w:tc>
      </w:tr>
      <w:tr w:rsidR="00806891" w:rsidRPr="00806891" w14:paraId="15FCA599" w14:textId="77777777" w:rsidTr="00806891">
        <w:trPr>
          <w:trHeight w:val="30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867D2" w14:textId="77777777" w:rsidR="00806891" w:rsidRPr="00806891" w:rsidRDefault="00806891" w:rsidP="00806891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Norte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America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3BD34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9.499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E4C89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2.923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AD2AD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  6.487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10572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-69,2%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AEC03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-31,7%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D03D6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123.583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8ECED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45.808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6252E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65.744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D0A89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-62,9%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A05C8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-46,8%</w:t>
            </w:r>
          </w:p>
        </w:tc>
      </w:tr>
      <w:tr w:rsidR="00806891" w:rsidRPr="00806891" w14:paraId="379F36E6" w14:textId="77777777" w:rsidTr="00806891">
        <w:trPr>
          <w:trHeight w:val="30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98D31" w14:textId="77777777" w:rsidR="00806891" w:rsidRPr="00806891" w:rsidRDefault="00806891" w:rsidP="00806891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Europa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A4387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11.050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D6AC2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2.324 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570B8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  5.123 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1E6F6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-79,0%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633F9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-53,6%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4B1AB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120.698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0E1A2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44.693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CEF00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41.189 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9A319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-63,0%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2D698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-65,9%</w:t>
            </w:r>
          </w:p>
        </w:tc>
      </w:tr>
      <w:tr w:rsidR="00806891" w:rsidRPr="00806891" w14:paraId="3D93FC43" w14:textId="77777777" w:rsidTr="00806891">
        <w:trPr>
          <w:trHeight w:val="30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9D970" w14:textId="77777777" w:rsidR="00806891" w:rsidRPr="00806891" w:rsidRDefault="00806891" w:rsidP="00806891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Asia Pacifico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78D41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408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2E24A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50 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FE51C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        32 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52DCD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-87,7%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AE804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-92,2%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3B36C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4.249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72B80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1.335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C8B3D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340 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696C6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-68,6%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30E2E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-92,0%</w:t>
            </w:r>
          </w:p>
        </w:tc>
      </w:tr>
      <w:tr w:rsidR="00806891" w:rsidRPr="00806891" w14:paraId="70908150" w14:textId="77777777" w:rsidTr="00806891">
        <w:trPr>
          <w:trHeight w:val="30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1726D" w14:textId="77777777" w:rsidR="00806891" w:rsidRPr="00806891" w:rsidRDefault="00806891" w:rsidP="00806891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Africa</w:t>
            </w:r>
            <w:proofErr w:type="spellEnd"/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FA280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184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9FFB7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36 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3C2A8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        35 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F8332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-80,3%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8D8AD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-81,0%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D3193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1.722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3AE3E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661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05233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399 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E218E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-61,6%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A12CF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-76,8%</w:t>
            </w:r>
          </w:p>
        </w:tc>
      </w:tr>
      <w:tr w:rsidR="00806891" w:rsidRPr="00806891" w14:paraId="0E6D0C15" w14:textId="77777777" w:rsidTr="00806891">
        <w:trPr>
          <w:trHeight w:val="30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DCC66" w14:textId="77777777" w:rsidR="00806891" w:rsidRPr="00806891" w:rsidRDefault="00806891" w:rsidP="00806891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Medio Oriente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76C72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357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85A50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63 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D5D24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     147 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B231E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-82,4%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F053F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-58,7%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92970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3.646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78893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1.209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F55E8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1.041 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F6B57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-66,8%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5BC13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-71,4%</w:t>
            </w:r>
          </w:p>
        </w:tc>
      </w:tr>
      <w:tr w:rsidR="00806891" w:rsidRPr="00806891" w14:paraId="15D9C9AF" w14:textId="77777777" w:rsidTr="00806891">
        <w:trPr>
          <w:trHeight w:val="300"/>
        </w:trPr>
        <w:tc>
          <w:tcPr>
            <w:tcW w:w="122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087539AE" w14:textId="77777777" w:rsidR="00806891" w:rsidRPr="00806891" w:rsidRDefault="00806891" w:rsidP="00806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ASK (millones)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4327698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  25.877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6EFC6967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    8.770 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6464797F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          19.045 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7D95D852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-66,1%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7898C429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-26,4%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7AA5B33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289.120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7D796234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126.981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34B96B50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162.782 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4856B0CE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-56,1%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40C9B962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-43,7%</w:t>
            </w:r>
          </w:p>
        </w:tc>
      </w:tr>
      <w:tr w:rsidR="00806891" w:rsidRPr="00806891" w14:paraId="34F69CA0" w14:textId="77777777" w:rsidTr="00806891">
        <w:trPr>
          <w:trHeight w:val="30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AF352" w14:textId="77777777" w:rsidR="00806891" w:rsidRPr="00806891" w:rsidRDefault="00806891" w:rsidP="00806891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Norte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America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58C33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11.099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03A3A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4.353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6714E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  9.872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57396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-60,8%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00873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-11,1%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0FE25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137.714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2872B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62.931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8392A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94.818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5D11B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-54,3%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3D247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-31,1%</w:t>
            </w:r>
          </w:p>
        </w:tc>
      </w:tr>
      <w:tr w:rsidR="00806891" w:rsidRPr="00806891" w14:paraId="6381F93A" w14:textId="77777777" w:rsidTr="00806891">
        <w:trPr>
          <w:trHeight w:val="30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36DC1" w14:textId="77777777" w:rsidR="00806891" w:rsidRPr="00806891" w:rsidRDefault="00806891" w:rsidP="00806891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Europa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677D3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13.230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FDD73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4.035 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F7219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  8.184 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90373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-69,5%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60881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-38,1%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0F967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136.221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CDBA1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56.762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288F4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61.458 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CCDD6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-58,3%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15260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-54,9%</w:t>
            </w:r>
          </w:p>
        </w:tc>
      </w:tr>
      <w:tr w:rsidR="00806891" w:rsidRPr="00806891" w14:paraId="64A59854" w14:textId="77777777" w:rsidTr="00806891">
        <w:trPr>
          <w:trHeight w:val="30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3036F" w14:textId="77777777" w:rsidR="00806891" w:rsidRPr="00806891" w:rsidRDefault="00806891" w:rsidP="00806891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lastRenderedPageBreak/>
              <w:t>Asia Pacifico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7793E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839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2F0AE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127 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7FCAF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     658 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59C45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-84,9%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8BC9C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-21,6%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899B1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8.019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D0028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3.910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BC4BD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3.132 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76812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-51,2%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0331C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-60,9%</w:t>
            </w:r>
          </w:p>
        </w:tc>
      </w:tr>
      <w:tr w:rsidR="00806891" w:rsidRPr="00806891" w14:paraId="0E50CC59" w14:textId="77777777" w:rsidTr="00806891">
        <w:trPr>
          <w:trHeight w:val="30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1C294" w14:textId="77777777" w:rsidR="00806891" w:rsidRPr="00806891" w:rsidRDefault="00806891" w:rsidP="00806891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Africa</w:t>
            </w:r>
            <w:proofErr w:type="spellEnd"/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28F77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281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6B10E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79 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3446B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        60 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4B102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-71,8%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78865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-78,8%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86F66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2.788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65454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1.325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DDDCE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676 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2DFA9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-52,5%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B163B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-75,7%</w:t>
            </w:r>
          </w:p>
        </w:tc>
      </w:tr>
      <w:tr w:rsidR="00806891" w:rsidRPr="00806891" w14:paraId="5FD5AA93" w14:textId="77777777" w:rsidTr="00806891">
        <w:trPr>
          <w:trHeight w:val="30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C2FFF" w14:textId="77777777" w:rsidR="00806891" w:rsidRPr="00806891" w:rsidRDefault="00806891" w:rsidP="00806891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Medio Oriente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A3648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428 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15088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176 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B4C37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     271 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7DFE2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-58,8%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484FE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-36,6%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EDE57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4.378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46FD2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2.053 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29851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2.698 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A2AC7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-53,1%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7D57A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-38,4%</w:t>
            </w:r>
          </w:p>
        </w:tc>
      </w:tr>
      <w:tr w:rsidR="00806891" w:rsidRPr="00806891" w14:paraId="529F4A6D" w14:textId="77777777" w:rsidTr="00806891">
        <w:trPr>
          <w:trHeight w:val="300"/>
        </w:trPr>
        <w:tc>
          <w:tcPr>
            <w:tcW w:w="122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22FDA08C" w14:textId="77777777" w:rsidR="00806891" w:rsidRPr="00806891" w:rsidRDefault="00806891" w:rsidP="00806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Factor de Ocupación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7704D7D9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83,1%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0FD99A7E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61,5%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2A089497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62,1%</w:t>
            </w:r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26391CE7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-21,5 </w:t>
            </w:r>
            <w:proofErr w:type="spellStart"/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842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78169EA9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-21 </w:t>
            </w:r>
            <w:proofErr w:type="spellStart"/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6D1A3F2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87,8%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038B39C8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73,8%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0F347059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66,8%</w:t>
            </w:r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69C6ACC5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-14 </w:t>
            </w:r>
            <w:proofErr w:type="spellStart"/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12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05DEE261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-21 </w:t>
            </w:r>
            <w:proofErr w:type="spellStart"/>
            <w:r w:rsidRPr="0080689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</w:tr>
      <w:tr w:rsidR="00806891" w:rsidRPr="00806891" w14:paraId="1A671739" w14:textId="77777777" w:rsidTr="00806891">
        <w:trPr>
          <w:trHeight w:val="30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7115D" w14:textId="77777777" w:rsidR="00806891" w:rsidRPr="00806891" w:rsidRDefault="00806891" w:rsidP="00806891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Norte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America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1E77C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85,6%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A83EB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67,1%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3C296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65,7%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646CC3C4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-18,4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3B9F16C9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-19,9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9FC07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89,7%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67EAD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72,8%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65611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69,3%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30108BE4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-16,9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05D368C6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-20,4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</w:tr>
      <w:tr w:rsidR="00806891" w:rsidRPr="00806891" w14:paraId="78B264D2" w14:textId="77777777" w:rsidTr="00806891">
        <w:trPr>
          <w:trHeight w:val="30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2AE62" w14:textId="77777777" w:rsidR="00806891" w:rsidRPr="00806891" w:rsidRDefault="00806891" w:rsidP="00806891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Europa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8ED26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83,5%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E94EA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57,6%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37AC5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62,6%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1879C664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-25,9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12BCA73F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-20,9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8E936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88,6%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7A7D7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78,7%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EBA2C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67,0%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03B90660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-9,9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6C3642ED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-21,6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</w:tr>
      <w:tr w:rsidR="00806891" w:rsidRPr="00806891" w14:paraId="78DC161E" w14:textId="77777777" w:rsidTr="00806891">
        <w:trPr>
          <w:trHeight w:val="30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2CDB0" w14:textId="77777777" w:rsidR="00806891" w:rsidRPr="00806891" w:rsidRDefault="00806891" w:rsidP="00806891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Asia Pacifico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9CD74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48,6%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B9FFF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39,7%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5F711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4,8%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6514238F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-8,9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50A523BA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-43,8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87D4B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53,0%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BA792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34,1%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87983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10,8%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4B8A5887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-18,8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157306E4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-42,1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</w:tr>
      <w:tr w:rsidR="00806891" w:rsidRPr="00806891" w14:paraId="291211A8" w14:textId="77777777" w:rsidTr="00806891">
        <w:trPr>
          <w:trHeight w:val="30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96D11" w14:textId="77777777" w:rsidR="00806891" w:rsidRPr="00806891" w:rsidRDefault="00806891" w:rsidP="00806891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Africa</w:t>
            </w:r>
            <w:proofErr w:type="spellEnd"/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9FBDE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65,3%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0538F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45,5%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25B9C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58,4%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14C12E2A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-19,8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5214C777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-6,9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501A4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61,8%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CA926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49,9%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1F5F8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59,0%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0685E970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-11,8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5A5925F5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-2,8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</w:tr>
      <w:tr w:rsidR="00806891" w:rsidRPr="00806891" w14:paraId="1FE8398B" w14:textId="77777777" w:rsidTr="00806891">
        <w:trPr>
          <w:trHeight w:val="30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C11DB" w14:textId="77777777" w:rsidR="00806891" w:rsidRPr="00806891" w:rsidRDefault="00806891" w:rsidP="00806891">
            <w:pPr>
              <w:spacing w:after="0" w:line="240" w:lineRule="auto"/>
              <w:ind w:firstLineChars="100" w:firstLine="140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Medio Oriente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5BE65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83,3%</w:t>
            </w:r>
          </w:p>
        </w:tc>
        <w:tc>
          <w:tcPr>
            <w:tcW w:w="9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61F9B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35,6%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73AE6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54,3%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617B6F3B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-47,8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576716EE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-29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782E7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83,3%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5949C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58,9%</w:t>
            </w:r>
          </w:p>
        </w:tc>
        <w:tc>
          <w:tcPr>
            <w:tcW w:w="93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30376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38,6%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1C5870BB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-24,4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07E96584" w14:textId="77777777" w:rsidR="00806891" w:rsidRPr="00806891" w:rsidRDefault="00806891" w:rsidP="00806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-44,7 </w:t>
            </w:r>
            <w:proofErr w:type="spellStart"/>
            <w:r w:rsidRPr="008068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pts</w:t>
            </w:r>
            <w:proofErr w:type="spellEnd"/>
          </w:p>
        </w:tc>
      </w:tr>
    </w:tbl>
    <w:p w14:paraId="791B1F8E" w14:textId="2EF73A1A" w:rsidR="008B59A8" w:rsidRDefault="008B59A8" w:rsidP="00806891">
      <w:pPr>
        <w:spacing w:after="0" w:line="240" w:lineRule="auto"/>
        <w:rPr>
          <w:rFonts w:cstheme="minorHAnsi"/>
          <w:sz w:val="16"/>
          <w:lang w:val="es-CO"/>
        </w:rPr>
      </w:pPr>
    </w:p>
    <w:p w14:paraId="0F8A4AA0" w14:textId="4EC8905B" w:rsidR="00DE5BF6" w:rsidRPr="0051524A" w:rsidRDefault="00DE5BF6" w:rsidP="00D1601A">
      <w:pPr>
        <w:spacing w:after="0" w:line="240" w:lineRule="auto"/>
        <w:rPr>
          <w:rFonts w:cstheme="minorHAnsi"/>
          <w:sz w:val="18"/>
          <w:szCs w:val="18"/>
          <w:lang w:val="es-CO"/>
        </w:rPr>
      </w:pPr>
      <w:r w:rsidRPr="0051524A">
        <w:rPr>
          <w:rFonts w:cstheme="minorHAnsi"/>
          <w:sz w:val="18"/>
          <w:szCs w:val="18"/>
          <w:lang w:val="es-CO"/>
        </w:rPr>
        <w:t>Para más información</w:t>
      </w:r>
      <w:r w:rsidR="00D1601A" w:rsidRPr="0051524A">
        <w:rPr>
          <w:rFonts w:cstheme="minorHAnsi"/>
          <w:sz w:val="18"/>
          <w:szCs w:val="18"/>
          <w:lang w:val="es-CO"/>
        </w:rPr>
        <w:t xml:space="preserve"> contacte a </w:t>
      </w:r>
      <w:hyperlink r:id="rId19" w:history="1">
        <w:r w:rsidR="00D1601A" w:rsidRPr="0051524A">
          <w:rPr>
            <w:rStyle w:val="Hipervnculo"/>
            <w:rFonts w:cstheme="minorHAnsi"/>
            <w:sz w:val="18"/>
            <w:szCs w:val="18"/>
            <w:lang w:val="es-CO"/>
          </w:rPr>
          <w:t>nlorca@alta.aero</w:t>
        </w:r>
      </w:hyperlink>
    </w:p>
    <w:p w14:paraId="475D9598" w14:textId="2EC681A6" w:rsidR="00DE5BF6" w:rsidRPr="0051524A" w:rsidRDefault="00D1601A" w:rsidP="0051524A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Theme="minorHAnsi" w:hAnsiTheme="minorHAnsi" w:cstheme="minorHAnsi"/>
          <w:color w:val="1A1A1A"/>
          <w:sz w:val="18"/>
          <w:szCs w:val="18"/>
        </w:rPr>
      </w:pPr>
      <w:r w:rsidRPr="0051524A">
        <w:rPr>
          <w:rStyle w:val="Textoennegrita"/>
          <w:rFonts w:asciiTheme="minorHAnsi" w:hAnsiTheme="minorHAnsi" w:cstheme="minorHAnsi"/>
          <w:color w:val="1A1A1A"/>
          <w:sz w:val="18"/>
          <w:szCs w:val="18"/>
        </w:rPr>
        <w:t>Notas del editor:</w:t>
      </w:r>
    </w:p>
    <w:p w14:paraId="07C26A40" w14:textId="04AF7867" w:rsidR="00C56A16" w:rsidRPr="0051524A" w:rsidRDefault="00D1601A" w:rsidP="0051524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  <w:sz w:val="18"/>
          <w:szCs w:val="18"/>
        </w:rPr>
      </w:pPr>
      <w:r w:rsidRPr="0051524A">
        <w:rPr>
          <w:rFonts w:asciiTheme="minorHAnsi" w:hAnsiTheme="minorHAnsi" w:cstheme="minorHAnsi"/>
          <w:color w:val="1A1A1A"/>
          <w:sz w:val="18"/>
          <w:szCs w:val="18"/>
        </w:rPr>
        <w:t>P</w:t>
      </w:r>
      <w:r w:rsidR="00337EF2" w:rsidRPr="0051524A">
        <w:rPr>
          <w:rFonts w:asciiTheme="minorHAnsi" w:hAnsiTheme="minorHAnsi" w:cstheme="minorHAnsi"/>
          <w:color w:val="1A1A1A"/>
          <w:sz w:val="18"/>
          <w:szCs w:val="18"/>
        </w:rPr>
        <w:t xml:space="preserve">ara </w:t>
      </w:r>
      <w:proofErr w:type="spellStart"/>
      <w:r w:rsidR="00337EF2" w:rsidRPr="0051524A">
        <w:rPr>
          <w:rFonts w:asciiTheme="minorHAnsi" w:hAnsiTheme="minorHAnsi" w:cstheme="minorHAnsi"/>
          <w:color w:val="1A1A1A"/>
          <w:sz w:val="18"/>
          <w:szCs w:val="18"/>
        </w:rPr>
        <w:t>mas</w:t>
      </w:r>
      <w:proofErr w:type="spellEnd"/>
      <w:r w:rsidR="00337EF2" w:rsidRPr="0051524A">
        <w:rPr>
          <w:rFonts w:asciiTheme="minorHAnsi" w:hAnsiTheme="minorHAnsi" w:cstheme="minorHAnsi"/>
          <w:color w:val="1A1A1A"/>
          <w:sz w:val="18"/>
          <w:szCs w:val="18"/>
        </w:rPr>
        <w:t xml:space="preserve"> información, anuncios, </w:t>
      </w:r>
      <w:r w:rsidR="00C85696" w:rsidRPr="0051524A">
        <w:rPr>
          <w:rFonts w:asciiTheme="minorHAnsi" w:hAnsiTheme="minorHAnsi" w:cstheme="minorHAnsi"/>
          <w:color w:val="1A1A1A"/>
          <w:sz w:val="18"/>
          <w:szCs w:val="18"/>
        </w:rPr>
        <w:t xml:space="preserve">y posiciones de ALTA </w:t>
      </w:r>
      <w:r w:rsidR="006505CC" w:rsidRPr="0051524A">
        <w:rPr>
          <w:rFonts w:asciiTheme="minorHAnsi" w:hAnsiTheme="minorHAnsi" w:cstheme="minorHAnsi"/>
          <w:color w:val="1A1A1A"/>
          <w:sz w:val="18"/>
          <w:szCs w:val="18"/>
        </w:rPr>
        <w:t>síganos</w:t>
      </w:r>
      <w:r w:rsidR="00C85696" w:rsidRPr="0051524A">
        <w:rPr>
          <w:rFonts w:asciiTheme="minorHAnsi" w:hAnsiTheme="minorHAnsi" w:cstheme="minorHAnsi"/>
          <w:color w:val="1A1A1A"/>
          <w:sz w:val="18"/>
          <w:szCs w:val="18"/>
        </w:rPr>
        <w:t xml:space="preserve"> en</w:t>
      </w:r>
      <w:r w:rsidR="00C56A16" w:rsidRPr="0051524A">
        <w:rPr>
          <w:rFonts w:asciiTheme="minorHAnsi" w:hAnsiTheme="minorHAnsi" w:cstheme="minorHAnsi"/>
          <w:color w:val="1A1A1A"/>
          <w:sz w:val="18"/>
          <w:szCs w:val="18"/>
        </w:rPr>
        <w:t xml:space="preserve"> </w:t>
      </w:r>
      <w:hyperlink r:id="rId20" w:history="1">
        <w:r w:rsidR="00C56A16" w:rsidRPr="0051524A">
          <w:rPr>
            <w:rStyle w:val="Hipervnculo"/>
            <w:rFonts w:asciiTheme="minorHAnsi" w:hAnsiTheme="minorHAnsi" w:cstheme="minorHAnsi"/>
            <w:sz w:val="18"/>
            <w:szCs w:val="18"/>
          </w:rPr>
          <w:t>https://twitter.com/ALTA_aero</w:t>
        </w:r>
      </w:hyperlink>
      <w:r w:rsidR="00C56A16" w:rsidRPr="0051524A">
        <w:rPr>
          <w:rFonts w:asciiTheme="minorHAnsi" w:hAnsiTheme="minorHAnsi" w:cstheme="minorHAnsi"/>
          <w:color w:val="1A1A1A"/>
          <w:sz w:val="18"/>
          <w:szCs w:val="18"/>
        </w:rPr>
        <w:t xml:space="preserve"> y </w:t>
      </w:r>
      <w:hyperlink r:id="rId21" w:history="1">
        <w:r w:rsidR="00DF7EDE" w:rsidRPr="0051524A">
          <w:rPr>
            <w:rStyle w:val="Hipervnculo"/>
            <w:rFonts w:asciiTheme="minorHAnsi" w:hAnsiTheme="minorHAnsi" w:cstheme="minorHAnsi"/>
            <w:sz w:val="18"/>
            <w:szCs w:val="18"/>
          </w:rPr>
          <w:t xml:space="preserve">ALTA - </w:t>
        </w:r>
        <w:proofErr w:type="spellStart"/>
        <w:r w:rsidR="00DF7EDE" w:rsidRPr="0051524A">
          <w:rPr>
            <w:rStyle w:val="Hipervnculo"/>
            <w:rFonts w:asciiTheme="minorHAnsi" w:hAnsiTheme="minorHAnsi" w:cstheme="minorHAnsi"/>
            <w:sz w:val="18"/>
            <w:szCs w:val="18"/>
          </w:rPr>
          <w:t>Latin</w:t>
        </w:r>
        <w:proofErr w:type="spellEnd"/>
        <w:r w:rsidR="00DF7EDE" w:rsidRPr="0051524A">
          <w:rPr>
            <w:rStyle w:val="Hipervnculo"/>
            <w:rFonts w:asciiTheme="minorHAnsi" w:hAnsiTheme="minorHAnsi" w:cstheme="minorHAnsi"/>
            <w:sz w:val="18"/>
            <w:szCs w:val="18"/>
          </w:rPr>
          <w:t xml:space="preserve"> American &amp; </w:t>
        </w:r>
        <w:proofErr w:type="spellStart"/>
        <w:r w:rsidR="00DF7EDE" w:rsidRPr="0051524A">
          <w:rPr>
            <w:rStyle w:val="Hipervnculo"/>
            <w:rFonts w:asciiTheme="minorHAnsi" w:hAnsiTheme="minorHAnsi" w:cstheme="minorHAnsi"/>
            <w:sz w:val="18"/>
            <w:szCs w:val="18"/>
          </w:rPr>
          <w:t>Caribbean</w:t>
        </w:r>
        <w:proofErr w:type="spellEnd"/>
        <w:r w:rsidR="00DF7EDE" w:rsidRPr="0051524A">
          <w:rPr>
            <w:rStyle w:val="Hipervnculo"/>
            <w:rFonts w:asciiTheme="minorHAnsi" w:hAnsiTheme="minorHAnsi" w:cstheme="minorHAnsi"/>
            <w:sz w:val="18"/>
            <w:szCs w:val="18"/>
          </w:rPr>
          <w:t xml:space="preserve"> Air </w:t>
        </w:r>
        <w:proofErr w:type="spellStart"/>
        <w:r w:rsidR="00DF7EDE" w:rsidRPr="0051524A">
          <w:rPr>
            <w:rStyle w:val="Hipervnculo"/>
            <w:rFonts w:asciiTheme="minorHAnsi" w:hAnsiTheme="minorHAnsi" w:cstheme="minorHAnsi"/>
            <w:sz w:val="18"/>
            <w:szCs w:val="18"/>
          </w:rPr>
          <w:t>Transport</w:t>
        </w:r>
        <w:proofErr w:type="spellEnd"/>
        <w:r w:rsidR="00DF7EDE" w:rsidRPr="0051524A">
          <w:rPr>
            <w:rStyle w:val="Hipervnculo"/>
            <w:rFonts w:asciiTheme="minorHAnsi" w:hAnsiTheme="minorHAnsi" w:cstheme="minorHAnsi"/>
            <w:sz w:val="18"/>
            <w:szCs w:val="18"/>
          </w:rPr>
          <w:t xml:space="preserve"> </w:t>
        </w:r>
        <w:proofErr w:type="spellStart"/>
        <w:r w:rsidR="00DF7EDE" w:rsidRPr="0051524A">
          <w:rPr>
            <w:rStyle w:val="Hipervnculo"/>
            <w:rFonts w:asciiTheme="minorHAnsi" w:hAnsiTheme="minorHAnsi" w:cstheme="minorHAnsi"/>
            <w:sz w:val="18"/>
            <w:szCs w:val="18"/>
          </w:rPr>
          <w:t>Association</w:t>
        </w:r>
        <w:proofErr w:type="spellEnd"/>
        <w:r w:rsidR="00DF7EDE" w:rsidRPr="0051524A">
          <w:rPr>
            <w:rStyle w:val="Hipervnculo"/>
            <w:rFonts w:asciiTheme="minorHAnsi" w:hAnsiTheme="minorHAnsi" w:cstheme="minorHAnsi"/>
            <w:sz w:val="18"/>
            <w:szCs w:val="18"/>
          </w:rPr>
          <w:t xml:space="preserve">: </w:t>
        </w:r>
        <w:proofErr w:type="spellStart"/>
        <w:r w:rsidR="00DF7EDE" w:rsidRPr="0051524A">
          <w:rPr>
            <w:rStyle w:val="Hipervnculo"/>
            <w:rFonts w:asciiTheme="minorHAnsi" w:hAnsiTheme="minorHAnsi" w:cstheme="minorHAnsi"/>
            <w:sz w:val="18"/>
            <w:szCs w:val="18"/>
          </w:rPr>
          <w:t>My</w:t>
        </w:r>
        <w:proofErr w:type="spellEnd"/>
        <w:r w:rsidR="00DF7EDE" w:rsidRPr="0051524A">
          <w:rPr>
            <w:rStyle w:val="Hipervnculo"/>
            <w:rFonts w:asciiTheme="minorHAnsi" w:hAnsiTheme="minorHAnsi" w:cstheme="minorHAnsi"/>
            <w:sz w:val="18"/>
            <w:szCs w:val="18"/>
          </w:rPr>
          <w:t xml:space="preserve"> Company | LinkedIn</w:t>
        </w:r>
      </w:hyperlink>
    </w:p>
    <w:p w14:paraId="2650D6C4" w14:textId="7535C143" w:rsidR="00DC5515" w:rsidRPr="0051524A" w:rsidRDefault="00313761" w:rsidP="0051524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  <w:sz w:val="18"/>
          <w:szCs w:val="18"/>
        </w:rPr>
      </w:pPr>
      <w:r w:rsidRPr="0051524A">
        <w:rPr>
          <w:rFonts w:asciiTheme="minorHAnsi" w:hAnsiTheme="minorHAnsi" w:cstheme="minorHAnsi"/>
          <w:sz w:val="18"/>
          <w:szCs w:val="18"/>
        </w:rPr>
        <w:t>Los datos contenidos son estimaciones, y están sujetas a revisión</w:t>
      </w:r>
      <w:bookmarkEnd w:id="1"/>
    </w:p>
    <w:sectPr w:rsidR="00DC5515" w:rsidRPr="0051524A" w:rsidSect="005A4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1250" w14:textId="77777777" w:rsidR="00F96F35" w:rsidRDefault="00F96F35" w:rsidP="006436B7">
      <w:pPr>
        <w:spacing w:after="0" w:line="240" w:lineRule="auto"/>
      </w:pPr>
      <w:r>
        <w:separator/>
      </w:r>
    </w:p>
  </w:endnote>
  <w:endnote w:type="continuationSeparator" w:id="0">
    <w:p w14:paraId="69D153BA" w14:textId="77777777" w:rsidR="00F96F35" w:rsidRDefault="00F96F35" w:rsidP="0064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9880" w14:textId="77777777" w:rsidR="00F96F35" w:rsidRDefault="00F96F35" w:rsidP="006436B7">
      <w:pPr>
        <w:spacing w:after="0" w:line="240" w:lineRule="auto"/>
      </w:pPr>
      <w:r>
        <w:separator/>
      </w:r>
    </w:p>
  </w:footnote>
  <w:footnote w:type="continuationSeparator" w:id="0">
    <w:p w14:paraId="531F2ED2" w14:textId="77777777" w:rsidR="00F96F35" w:rsidRDefault="00F96F35" w:rsidP="00643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A451" w14:textId="5FBDA2E0" w:rsidR="00F25EE2" w:rsidRDefault="00F25EE2" w:rsidP="00C9330A">
    <w:pPr>
      <w:pStyle w:val="Encabezado"/>
      <w:spacing w:after="480"/>
      <w:jc w:val="center"/>
    </w:pPr>
    <w:r w:rsidRPr="00B83A7C">
      <w:rPr>
        <w:noProof/>
      </w:rPr>
      <w:drawing>
        <wp:inline distT="0" distB="0" distL="0" distR="0" wp14:anchorId="091E5075" wp14:editId="5EDF22F7">
          <wp:extent cx="1377950" cy="454724"/>
          <wp:effectExtent l="0" t="0" r="0" b="2540"/>
          <wp:docPr id="4" name="Picture 3" descr="A picture containing object, clock,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BCB1CF7-7951-42EC-98E6-315E632192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object, clock, drawing&#10;&#10;Description automatically generated">
                    <a:extLst>
                      <a:ext uri="{FF2B5EF4-FFF2-40B4-BE49-F238E27FC236}">
                        <a16:creationId xmlns:a16="http://schemas.microsoft.com/office/drawing/2014/main" id="{ABCB1CF7-7951-42EC-98E6-315E6321923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330" cy="463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6588"/>
    <w:multiLevelType w:val="hybridMultilevel"/>
    <w:tmpl w:val="A5BC9E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A50F7"/>
    <w:multiLevelType w:val="hybridMultilevel"/>
    <w:tmpl w:val="66C85FE2"/>
    <w:lvl w:ilvl="0" w:tplc="8ABCCC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925E3"/>
    <w:multiLevelType w:val="hybridMultilevel"/>
    <w:tmpl w:val="B1C4226C"/>
    <w:lvl w:ilvl="0" w:tplc="629A2C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C0B75"/>
    <w:multiLevelType w:val="multilevel"/>
    <w:tmpl w:val="8F8C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75"/>
    <w:rsid w:val="0000015B"/>
    <w:rsid w:val="00000900"/>
    <w:rsid w:val="000012C2"/>
    <w:rsid w:val="00002FBE"/>
    <w:rsid w:val="000034E6"/>
    <w:rsid w:val="00004545"/>
    <w:rsid w:val="00004FA7"/>
    <w:rsid w:val="00005C40"/>
    <w:rsid w:val="00007916"/>
    <w:rsid w:val="0001035B"/>
    <w:rsid w:val="0001051C"/>
    <w:rsid w:val="000107D0"/>
    <w:rsid w:val="00010863"/>
    <w:rsid w:val="00011869"/>
    <w:rsid w:val="00012685"/>
    <w:rsid w:val="0001287A"/>
    <w:rsid w:val="000128D1"/>
    <w:rsid w:val="00012DE2"/>
    <w:rsid w:val="00013F72"/>
    <w:rsid w:val="0001411C"/>
    <w:rsid w:val="0001449A"/>
    <w:rsid w:val="000205E2"/>
    <w:rsid w:val="000205FF"/>
    <w:rsid w:val="00020A7E"/>
    <w:rsid w:val="00022661"/>
    <w:rsid w:val="00023196"/>
    <w:rsid w:val="00023A35"/>
    <w:rsid w:val="00025681"/>
    <w:rsid w:val="00026C8B"/>
    <w:rsid w:val="000301D4"/>
    <w:rsid w:val="00030278"/>
    <w:rsid w:val="00030F0A"/>
    <w:rsid w:val="000313A6"/>
    <w:rsid w:val="00031EBC"/>
    <w:rsid w:val="00032AE5"/>
    <w:rsid w:val="000335A5"/>
    <w:rsid w:val="00033782"/>
    <w:rsid w:val="00036B15"/>
    <w:rsid w:val="00036CC7"/>
    <w:rsid w:val="00037320"/>
    <w:rsid w:val="00040544"/>
    <w:rsid w:val="0004065B"/>
    <w:rsid w:val="0004078D"/>
    <w:rsid w:val="00041046"/>
    <w:rsid w:val="00041225"/>
    <w:rsid w:val="00042C7D"/>
    <w:rsid w:val="000431EC"/>
    <w:rsid w:val="00043434"/>
    <w:rsid w:val="00044393"/>
    <w:rsid w:val="00044D90"/>
    <w:rsid w:val="000452C4"/>
    <w:rsid w:val="00045603"/>
    <w:rsid w:val="00046112"/>
    <w:rsid w:val="00046C72"/>
    <w:rsid w:val="0004736D"/>
    <w:rsid w:val="00050354"/>
    <w:rsid w:val="00050556"/>
    <w:rsid w:val="000506B0"/>
    <w:rsid w:val="00050D1E"/>
    <w:rsid w:val="000513F8"/>
    <w:rsid w:val="00053614"/>
    <w:rsid w:val="0005420C"/>
    <w:rsid w:val="000547EC"/>
    <w:rsid w:val="0005539C"/>
    <w:rsid w:val="00055526"/>
    <w:rsid w:val="0005554C"/>
    <w:rsid w:val="00055F26"/>
    <w:rsid w:val="00056985"/>
    <w:rsid w:val="00060C2C"/>
    <w:rsid w:val="00062EDD"/>
    <w:rsid w:val="00062F23"/>
    <w:rsid w:val="00063792"/>
    <w:rsid w:val="00064A2C"/>
    <w:rsid w:val="00064A5A"/>
    <w:rsid w:val="00065536"/>
    <w:rsid w:val="00065726"/>
    <w:rsid w:val="00066437"/>
    <w:rsid w:val="000701F3"/>
    <w:rsid w:val="00071CB7"/>
    <w:rsid w:val="000728CA"/>
    <w:rsid w:val="000738AB"/>
    <w:rsid w:val="00073C4A"/>
    <w:rsid w:val="00073DD1"/>
    <w:rsid w:val="00075416"/>
    <w:rsid w:val="00076853"/>
    <w:rsid w:val="000774E4"/>
    <w:rsid w:val="0007787C"/>
    <w:rsid w:val="00077C31"/>
    <w:rsid w:val="000800E5"/>
    <w:rsid w:val="00080177"/>
    <w:rsid w:val="00080DF2"/>
    <w:rsid w:val="00080F05"/>
    <w:rsid w:val="00081FA3"/>
    <w:rsid w:val="000828AA"/>
    <w:rsid w:val="00083BE3"/>
    <w:rsid w:val="00084743"/>
    <w:rsid w:val="0008476A"/>
    <w:rsid w:val="00084786"/>
    <w:rsid w:val="0008617F"/>
    <w:rsid w:val="00086830"/>
    <w:rsid w:val="000904B0"/>
    <w:rsid w:val="0009077B"/>
    <w:rsid w:val="00090C3F"/>
    <w:rsid w:val="00091BD9"/>
    <w:rsid w:val="000940E9"/>
    <w:rsid w:val="00096242"/>
    <w:rsid w:val="000962BB"/>
    <w:rsid w:val="0009692C"/>
    <w:rsid w:val="00096FCE"/>
    <w:rsid w:val="00097770"/>
    <w:rsid w:val="000A10AD"/>
    <w:rsid w:val="000A10E8"/>
    <w:rsid w:val="000A1C6E"/>
    <w:rsid w:val="000A1DAF"/>
    <w:rsid w:val="000A286B"/>
    <w:rsid w:val="000A4A19"/>
    <w:rsid w:val="000A4EDB"/>
    <w:rsid w:val="000A514F"/>
    <w:rsid w:val="000A5898"/>
    <w:rsid w:val="000A5A64"/>
    <w:rsid w:val="000A6662"/>
    <w:rsid w:val="000A6E29"/>
    <w:rsid w:val="000A7CB5"/>
    <w:rsid w:val="000A7D9A"/>
    <w:rsid w:val="000B06D0"/>
    <w:rsid w:val="000B0EE8"/>
    <w:rsid w:val="000B103D"/>
    <w:rsid w:val="000B121B"/>
    <w:rsid w:val="000B1D8A"/>
    <w:rsid w:val="000B3709"/>
    <w:rsid w:val="000B3D25"/>
    <w:rsid w:val="000B4D0E"/>
    <w:rsid w:val="000B4F0F"/>
    <w:rsid w:val="000B5D5E"/>
    <w:rsid w:val="000B6777"/>
    <w:rsid w:val="000B75BF"/>
    <w:rsid w:val="000B762A"/>
    <w:rsid w:val="000C15B3"/>
    <w:rsid w:val="000C2860"/>
    <w:rsid w:val="000C3657"/>
    <w:rsid w:val="000C3E90"/>
    <w:rsid w:val="000C522C"/>
    <w:rsid w:val="000C5E12"/>
    <w:rsid w:val="000C7882"/>
    <w:rsid w:val="000D0786"/>
    <w:rsid w:val="000D10ED"/>
    <w:rsid w:val="000D1A15"/>
    <w:rsid w:val="000D1CAC"/>
    <w:rsid w:val="000D1F89"/>
    <w:rsid w:val="000D6A7D"/>
    <w:rsid w:val="000D6F8A"/>
    <w:rsid w:val="000D7E56"/>
    <w:rsid w:val="000E04BB"/>
    <w:rsid w:val="000E129A"/>
    <w:rsid w:val="000E1506"/>
    <w:rsid w:val="000E1D44"/>
    <w:rsid w:val="000E3972"/>
    <w:rsid w:val="000E3A85"/>
    <w:rsid w:val="000E47E8"/>
    <w:rsid w:val="000E4E69"/>
    <w:rsid w:val="000E50D6"/>
    <w:rsid w:val="000E5F09"/>
    <w:rsid w:val="000E60C0"/>
    <w:rsid w:val="000E74B7"/>
    <w:rsid w:val="000E7686"/>
    <w:rsid w:val="000F3429"/>
    <w:rsid w:val="000F369F"/>
    <w:rsid w:val="000F3BD4"/>
    <w:rsid w:val="000F4011"/>
    <w:rsid w:val="000F5DD3"/>
    <w:rsid w:val="000F7249"/>
    <w:rsid w:val="000F7D5B"/>
    <w:rsid w:val="00100B20"/>
    <w:rsid w:val="001018D8"/>
    <w:rsid w:val="00103D59"/>
    <w:rsid w:val="0010441A"/>
    <w:rsid w:val="0010495B"/>
    <w:rsid w:val="00106E02"/>
    <w:rsid w:val="00106F5B"/>
    <w:rsid w:val="00107CF8"/>
    <w:rsid w:val="00107D9E"/>
    <w:rsid w:val="00110A2C"/>
    <w:rsid w:val="00110C7E"/>
    <w:rsid w:val="00111E45"/>
    <w:rsid w:val="001120BB"/>
    <w:rsid w:val="001122A4"/>
    <w:rsid w:val="0011386B"/>
    <w:rsid w:val="00115065"/>
    <w:rsid w:val="00117BED"/>
    <w:rsid w:val="00120427"/>
    <w:rsid w:val="00121738"/>
    <w:rsid w:val="00121936"/>
    <w:rsid w:val="001224C8"/>
    <w:rsid w:val="00122EDE"/>
    <w:rsid w:val="0012443C"/>
    <w:rsid w:val="001249F3"/>
    <w:rsid w:val="0012535C"/>
    <w:rsid w:val="00125644"/>
    <w:rsid w:val="001266C2"/>
    <w:rsid w:val="00126C94"/>
    <w:rsid w:val="00127536"/>
    <w:rsid w:val="00130DEF"/>
    <w:rsid w:val="001315C1"/>
    <w:rsid w:val="00131728"/>
    <w:rsid w:val="001325B2"/>
    <w:rsid w:val="00132E85"/>
    <w:rsid w:val="00133D24"/>
    <w:rsid w:val="00134E53"/>
    <w:rsid w:val="001351E5"/>
    <w:rsid w:val="00135A1C"/>
    <w:rsid w:val="0013698D"/>
    <w:rsid w:val="001369BB"/>
    <w:rsid w:val="00141187"/>
    <w:rsid w:val="00141FF4"/>
    <w:rsid w:val="00144A3A"/>
    <w:rsid w:val="00145F42"/>
    <w:rsid w:val="001466E7"/>
    <w:rsid w:val="00146CA6"/>
    <w:rsid w:val="00150936"/>
    <w:rsid w:val="00151CF1"/>
    <w:rsid w:val="00152186"/>
    <w:rsid w:val="0015247D"/>
    <w:rsid w:val="001524A5"/>
    <w:rsid w:val="00152852"/>
    <w:rsid w:val="00152CF4"/>
    <w:rsid w:val="0015455D"/>
    <w:rsid w:val="00155A1D"/>
    <w:rsid w:val="00156DE5"/>
    <w:rsid w:val="00157FB3"/>
    <w:rsid w:val="0016015D"/>
    <w:rsid w:val="001616B6"/>
    <w:rsid w:val="00162890"/>
    <w:rsid w:val="001628C3"/>
    <w:rsid w:val="00162A66"/>
    <w:rsid w:val="00163ECF"/>
    <w:rsid w:val="0016483B"/>
    <w:rsid w:val="00164AB4"/>
    <w:rsid w:val="00165FAE"/>
    <w:rsid w:val="001661C7"/>
    <w:rsid w:val="0017198A"/>
    <w:rsid w:val="00171B0C"/>
    <w:rsid w:val="0017261C"/>
    <w:rsid w:val="00172848"/>
    <w:rsid w:val="00172DDB"/>
    <w:rsid w:val="00173014"/>
    <w:rsid w:val="001735F7"/>
    <w:rsid w:val="00174735"/>
    <w:rsid w:val="00175F98"/>
    <w:rsid w:val="00176356"/>
    <w:rsid w:val="00177068"/>
    <w:rsid w:val="001804B7"/>
    <w:rsid w:val="00181013"/>
    <w:rsid w:val="00181326"/>
    <w:rsid w:val="00181518"/>
    <w:rsid w:val="001867FD"/>
    <w:rsid w:val="00187744"/>
    <w:rsid w:val="00187875"/>
    <w:rsid w:val="00193325"/>
    <w:rsid w:val="0019393F"/>
    <w:rsid w:val="00193B01"/>
    <w:rsid w:val="00194EBC"/>
    <w:rsid w:val="00195289"/>
    <w:rsid w:val="00197EE9"/>
    <w:rsid w:val="001A083D"/>
    <w:rsid w:val="001A0CD4"/>
    <w:rsid w:val="001A2353"/>
    <w:rsid w:val="001A3820"/>
    <w:rsid w:val="001A3BAE"/>
    <w:rsid w:val="001A5033"/>
    <w:rsid w:val="001A503D"/>
    <w:rsid w:val="001A5B26"/>
    <w:rsid w:val="001A7D30"/>
    <w:rsid w:val="001B0294"/>
    <w:rsid w:val="001B1265"/>
    <w:rsid w:val="001B21D7"/>
    <w:rsid w:val="001B281D"/>
    <w:rsid w:val="001B363D"/>
    <w:rsid w:val="001B3C67"/>
    <w:rsid w:val="001B3D28"/>
    <w:rsid w:val="001B4409"/>
    <w:rsid w:val="001B5019"/>
    <w:rsid w:val="001B503B"/>
    <w:rsid w:val="001B643D"/>
    <w:rsid w:val="001B67E6"/>
    <w:rsid w:val="001B6E3D"/>
    <w:rsid w:val="001B7A09"/>
    <w:rsid w:val="001B7B3E"/>
    <w:rsid w:val="001C00B7"/>
    <w:rsid w:val="001C08DF"/>
    <w:rsid w:val="001C1399"/>
    <w:rsid w:val="001C28D8"/>
    <w:rsid w:val="001C55B4"/>
    <w:rsid w:val="001C6543"/>
    <w:rsid w:val="001D0FC1"/>
    <w:rsid w:val="001D160B"/>
    <w:rsid w:val="001D19FE"/>
    <w:rsid w:val="001D208C"/>
    <w:rsid w:val="001D2242"/>
    <w:rsid w:val="001D26B8"/>
    <w:rsid w:val="001D3A5A"/>
    <w:rsid w:val="001D43CC"/>
    <w:rsid w:val="001D59FC"/>
    <w:rsid w:val="001D5D9C"/>
    <w:rsid w:val="001D6464"/>
    <w:rsid w:val="001D7517"/>
    <w:rsid w:val="001D76DD"/>
    <w:rsid w:val="001E0FF7"/>
    <w:rsid w:val="001E1805"/>
    <w:rsid w:val="001E4CCD"/>
    <w:rsid w:val="001E5316"/>
    <w:rsid w:val="001E634C"/>
    <w:rsid w:val="001F08C6"/>
    <w:rsid w:val="001F0A0F"/>
    <w:rsid w:val="001F1012"/>
    <w:rsid w:val="001F1458"/>
    <w:rsid w:val="001F1894"/>
    <w:rsid w:val="001F225B"/>
    <w:rsid w:val="001F2A52"/>
    <w:rsid w:val="001F79BE"/>
    <w:rsid w:val="00201229"/>
    <w:rsid w:val="002021BF"/>
    <w:rsid w:val="002029B3"/>
    <w:rsid w:val="00204C7D"/>
    <w:rsid w:val="00204DAF"/>
    <w:rsid w:val="002052EC"/>
    <w:rsid w:val="002056D5"/>
    <w:rsid w:val="00206D3E"/>
    <w:rsid w:val="002113BF"/>
    <w:rsid w:val="00211DD2"/>
    <w:rsid w:val="0021611F"/>
    <w:rsid w:val="0021652D"/>
    <w:rsid w:val="00216BE7"/>
    <w:rsid w:val="00216F1C"/>
    <w:rsid w:val="0021797F"/>
    <w:rsid w:val="00221598"/>
    <w:rsid w:val="002220BA"/>
    <w:rsid w:val="00222451"/>
    <w:rsid w:val="002225C3"/>
    <w:rsid w:val="002230E4"/>
    <w:rsid w:val="00223A61"/>
    <w:rsid w:val="00226548"/>
    <w:rsid w:val="00226902"/>
    <w:rsid w:val="00230D19"/>
    <w:rsid w:val="00230E24"/>
    <w:rsid w:val="0023100E"/>
    <w:rsid w:val="0023111A"/>
    <w:rsid w:val="00233104"/>
    <w:rsid w:val="0023357D"/>
    <w:rsid w:val="00236F25"/>
    <w:rsid w:val="00237E8F"/>
    <w:rsid w:val="00240944"/>
    <w:rsid w:val="00240A30"/>
    <w:rsid w:val="00241F55"/>
    <w:rsid w:val="002433DF"/>
    <w:rsid w:val="00243503"/>
    <w:rsid w:val="00243599"/>
    <w:rsid w:val="00243884"/>
    <w:rsid w:val="00244CC9"/>
    <w:rsid w:val="0024527A"/>
    <w:rsid w:val="00245B8C"/>
    <w:rsid w:val="00246C5C"/>
    <w:rsid w:val="00247115"/>
    <w:rsid w:val="0024735F"/>
    <w:rsid w:val="0024763B"/>
    <w:rsid w:val="00247D4C"/>
    <w:rsid w:val="0025108F"/>
    <w:rsid w:val="002568C5"/>
    <w:rsid w:val="00256BE1"/>
    <w:rsid w:val="00257792"/>
    <w:rsid w:val="00260AD3"/>
    <w:rsid w:val="00261E36"/>
    <w:rsid w:val="0026284D"/>
    <w:rsid w:val="00263AB2"/>
    <w:rsid w:val="00264370"/>
    <w:rsid w:val="0027128B"/>
    <w:rsid w:val="00271328"/>
    <w:rsid w:val="00271C99"/>
    <w:rsid w:val="002722C8"/>
    <w:rsid w:val="002728DA"/>
    <w:rsid w:val="00273AB8"/>
    <w:rsid w:val="0027584A"/>
    <w:rsid w:val="00275D5C"/>
    <w:rsid w:val="00275EF1"/>
    <w:rsid w:val="002777CE"/>
    <w:rsid w:val="00281CC4"/>
    <w:rsid w:val="00284313"/>
    <w:rsid w:val="00284813"/>
    <w:rsid w:val="00284D20"/>
    <w:rsid w:val="0028523F"/>
    <w:rsid w:val="00286B25"/>
    <w:rsid w:val="00286CB6"/>
    <w:rsid w:val="00286FD2"/>
    <w:rsid w:val="00290D37"/>
    <w:rsid w:val="0029221E"/>
    <w:rsid w:val="002924DB"/>
    <w:rsid w:val="00292B15"/>
    <w:rsid w:val="00292CCD"/>
    <w:rsid w:val="00293636"/>
    <w:rsid w:val="00294B2D"/>
    <w:rsid w:val="00295139"/>
    <w:rsid w:val="00296017"/>
    <w:rsid w:val="0029683C"/>
    <w:rsid w:val="0029719F"/>
    <w:rsid w:val="00297574"/>
    <w:rsid w:val="002A07C6"/>
    <w:rsid w:val="002A0ED0"/>
    <w:rsid w:val="002A1530"/>
    <w:rsid w:val="002A1BF8"/>
    <w:rsid w:val="002A38C7"/>
    <w:rsid w:val="002A6140"/>
    <w:rsid w:val="002B0ADC"/>
    <w:rsid w:val="002B0EEA"/>
    <w:rsid w:val="002B10E9"/>
    <w:rsid w:val="002B17B4"/>
    <w:rsid w:val="002B1B12"/>
    <w:rsid w:val="002B20CA"/>
    <w:rsid w:val="002B3F74"/>
    <w:rsid w:val="002B42FE"/>
    <w:rsid w:val="002B4989"/>
    <w:rsid w:val="002B4EE5"/>
    <w:rsid w:val="002B666C"/>
    <w:rsid w:val="002B6D77"/>
    <w:rsid w:val="002B701B"/>
    <w:rsid w:val="002B7EDB"/>
    <w:rsid w:val="002C1608"/>
    <w:rsid w:val="002C1CB7"/>
    <w:rsid w:val="002C1E3B"/>
    <w:rsid w:val="002C3AA6"/>
    <w:rsid w:val="002C3D75"/>
    <w:rsid w:val="002C508D"/>
    <w:rsid w:val="002C56AB"/>
    <w:rsid w:val="002C6B1A"/>
    <w:rsid w:val="002C70FE"/>
    <w:rsid w:val="002D0289"/>
    <w:rsid w:val="002D0EA4"/>
    <w:rsid w:val="002D14D1"/>
    <w:rsid w:val="002D30D1"/>
    <w:rsid w:val="002D3279"/>
    <w:rsid w:val="002D33BC"/>
    <w:rsid w:val="002D377A"/>
    <w:rsid w:val="002D460D"/>
    <w:rsid w:val="002D4B41"/>
    <w:rsid w:val="002D4B6B"/>
    <w:rsid w:val="002D5763"/>
    <w:rsid w:val="002D7863"/>
    <w:rsid w:val="002D7910"/>
    <w:rsid w:val="002E0A77"/>
    <w:rsid w:val="002E1673"/>
    <w:rsid w:val="002E16E7"/>
    <w:rsid w:val="002E3D5F"/>
    <w:rsid w:val="002E440D"/>
    <w:rsid w:val="002E5E21"/>
    <w:rsid w:val="002E7FFA"/>
    <w:rsid w:val="002F17B2"/>
    <w:rsid w:val="002F2D67"/>
    <w:rsid w:val="002F4E73"/>
    <w:rsid w:val="002F5626"/>
    <w:rsid w:val="002F6F2B"/>
    <w:rsid w:val="002F74F2"/>
    <w:rsid w:val="003007A9"/>
    <w:rsid w:val="0030126B"/>
    <w:rsid w:val="00305E77"/>
    <w:rsid w:val="00310E78"/>
    <w:rsid w:val="00311655"/>
    <w:rsid w:val="00311A56"/>
    <w:rsid w:val="00311BEF"/>
    <w:rsid w:val="00311EB7"/>
    <w:rsid w:val="003120B2"/>
    <w:rsid w:val="00312956"/>
    <w:rsid w:val="00312987"/>
    <w:rsid w:val="00313140"/>
    <w:rsid w:val="003132E2"/>
    <w:rsid w:val="00313679"/>
    <w:rsid w:val="00313761"/>
    <w:rsid w:val="003143E7"/>
    <w:rsid w:val="00314BCD"/>
    <w:rsid w:val="003161DD"/>
    <w:rsid w:val="003164CF"/>
    <w:rsid w:val="00320310"/>
    <w:rsid w:val="003207D7"/>
    <w:rsid w:val="00321D44"/>
    <w:rsid w:val="00322474"/>
    <w:rsid w:val="003237B9"/>
    <w:rsid w:val="00324DD5"/>
    <w:rsid w:val="003251E5"/>
    <w:rsid w:val="003302CC"/>
    <w:rsid w:val="00330D25"/>
    <w:rsid w:val="00331383"/>
    <w:rsid w:val="003323EE"/>
    <w:rsid w:val="00332503"/>
    <w:rsid w:val="003344F4"/>
    <w:rsid w:val="0033541A"/>
    <w:rsid w:val="00335E08"/>
    <w:rsid w:val="0033799D"/>
    <w:rsid w:val="00337D3A"/>
    <w:rsid w:val="00337EF2"/>
    <w:rsid w:val="003406A2"/>
    <w:rsid w:val="0034107C"/>
    <w:rsid w:val="00341D3C"/>
    <w:rsid w:val="00342216"/>
    <w:rsid w:val="003424F6"/>
    <w:rsid w:val="00342BFB"/>
    <w:rsid w:val="00342C5C"/>
    <w:rsid w:val="00343802"/>
    <w:rsid w:val="00344B7F"/>
    <w:rsid w:val="003461A4"/>
    <w:rsid w:val="0034637B"/>
    <w:rsid w:val="00346807"/>
    <w:rsid w:val="003469B5"/>
    <w:rsid w:val="00346C15"/>
    <w:rsid w:val="00346EEE"/>
    <w:rsid w:val="0035143C"/>
    <w:rsid w:val="00353597"/>
    <w:rsid w:val="00353F04"/>
    <w:rsid w:val="00355277"/>
    <w:rsid w:val="00355653"/>
    <w:rsid w:val="003561C6"/>
    <w:rsid w:val="00357603"/>
    <w:rsid w:val="00357F81"/>
    <w:rsid w:val="00360F0E"/>
    <w:rsid w:val="00363013"/>
    <w:rsid w:val="003639CA"/>
    <w:rsid w:val="003647D1"/>
    <w:rsid w:val="00365C49"/>
    <w:rsid w:val="00365EDC"/>
    <w:rsid w:val="00365FBD"/>
    <w:rsid w:val="00370B0D"/>
    <w:rsid w:val="00370D61"/>
    <w:rsid w:val="00370DAF"/>
    <w:rsid w:val="00371285"/>
    <w:rsid w:val="00371B97"/>
    <w:rsid w:val="0037236A"/>
    <w:rsid w:val="003734BF"/>
    <w:rsid w:val="003741E0"/>
    <w:rsid w:val="00375907"/>
    <w:rsid w:val="00381983"/>
    <w:rsid w:val="00382921"/>
    <w:rsid w:val="00384288"/>
    <w:rsid w:val="0038606A"/>
    <w:rsid w:val="00387428"/>
    <w:rsid w:val="00387C57"/>
    <w:rsid w:val="0039069C"/>
    <w:rsid w:val="00391A71"/>
    <w:rsid w:val="00391C27"/>
    <w:rsid w:val="00392005"/>
    <w:rsid w:val="00392139"/>
    <w:rsid w:val="003925BA"/>
    <w:rsid w:val="00393EE3"/>
    <w:rsid w:val="00394D23"/>
    <w:rsid w:val="00395FD0"/>
    <w:rsid w:val="00397AA9"/>
    <w:rsid w:val="00397BAE"/>
    <w:rsid w:val="00397EA7"/>
    <w:rsid w:val="003A09F3"/>
    <w:rsid w:val="003A0BBD"/>
    <w:rsid w:val="003A0C72"/>
    <w:rsid w:val="003A11CC"/>
    <w:rsid w:val="003A4188"/>
    <w:rsid w:val="003A4F5E"/>
    <w:rsid w:val="003A539D"/>
    <w:rsid w:val="003A54B8"/>
    <w:rsid w:val="003A6206"/>
    <w:rsid w:val="003A6676"/>
    <w:rsid w:val="003A7058"/>
    <w:rsid w:val="003B0208"/>
    <w:rsid w:val="003B067A"/>
    <w:rsid w:val="003B2344"/>
    <w:rsid w:val="003B23C8"/>
    <w:rsid w:val="003B294A"/>
    <w:rsid w:val="003B3044"/>
    <w:rsid w:val="003B380D"/>
    <w:rsid w:val="003B440C"/>
    <w:rsid w:val="003B4C72"/>
    <w:rsid w:val="003B50A8"/>
    <w:rsid w:val="003B5771"/>
    <w:rsid w:val="003B64D0"/>
    <w:rsid w:val="003B66BC"/>
    <w:rsid w:val="003B7B37"/>
    <w:rsid w:val="003C24B6"/>
    <w:rsid w:val="003C2616"/>
    <w:rsid w:val="003C2C78"/>
    <w:rsid w:val="003C3631"/>
    <w:rsid w:val="003C3D71"/>
    <w:rsid w:val="003C3F51"/>
    <w:rsid w:val="003C53B1"/>
    <w:rsid w:val="003C6CE1"/>
    <w:rsid w:val="003D030A"/>
    <w:rsid w:val="003D0CE7"/>
    <w:rsid w:val="003D1761"/>
    <w:rsid w:val="003D271F"/>
    <w:rsid w:val="003D49AC"/>
    <w:rsid w:val="003D5F83"/>
    <w:rsid w:val="003D6053"/>
    <w:rsid w:val="003D6EE3"/>
    <w:rsid w:val="003D7EC0"/>
    <w:rsid w:val="003E1752"/>
    <w:rsid w:val="003E2EF0"/>
    <w:rsid w:val="003E3A28"/>
    <w:rsid w:val="003E7030"/>
    <w:rsid w:val="003E7262"/>
    <w:rsid w:val="003E73DF"/>
    <w:rsid w:val="003E78BD"/>
    <w:rsid w:val="003E7BEA"/>
    <w:rsid w:val="003F0099"/>
    <w:rsid w:val="003F1AE7"/>
    <w:rsid w:val="003F1D6B"/>
    <w:rsid w:val="003F2D80"/>
    <w:rsid w:val="003F36D6"/>
    <w:rsid w:val="003F48F6"/>
    <w:rsid w:val="003F5065"/>
    <w:rsid w:val="003F5203"/>
    <w:rsid w:val="003F69B8"/>
    <w:rsid w:val="003F6AAB"/>
    <w:rsid w:val="003F7550"/>
    <w:rsid w:val="003F75C8"/>
    <w:rsid w:val="003F7B52"/>
    <w:rsid w:val="0040080C"/>
    <w:rsid w:val="0040150C"/>
    <w:rsid w:val="00401C86"/>
    <w:rsid w:val="004027C9"/>
    <w:rsid w:val="00402E69"/>
    <w:rsid w:val="00403B67"/>
    <w:rsid w:val="004040B7"/>
    <w:rsid w:val="00405180"/>
    <w:rsid w:val="004054EF"/>
    <w:rsid w:val="0040598D"/>
    <w:rsid w:val="004067D5"/>
    <w:rsid w:val="004072E6"/>
    <w:rsid w:val="00410854"/>
    <w:rsid w:val="00411081"/>
    <w:rsid w:val="00411319"/>
    <w:rsid w:val="00411980"/>
    <w:rsid w:val="00412675"/>
    <w:rsid w:val="00412BBF"/>
    <w:rsid w:val="00413A42"/>
    <w:rsid w:val="004145C5"/>
    <w:rsid w:val="0041510C"/>
    <w:rsid w:val="00416146"/>
    <w:rsid w:val="004170D4"/>
    <w:rsid w:val="00422036"/>
    <w:rsid w:val="00425A2C"/>
    <w:rsid w:val="00425B9E"/>
    <w:rsid w:val="004272E9"/>
    <w:rsid w:val="00427A40"/>
    <w:rsid w:val="00430C51"/>
    <w:rsid w:val="00432801"/>
    <w:rsid w:val="00434903"/>
    <w:rsid w:val="00434AFB"/>
    <w:rsid w:val="00434E84"/>
    <w:rsid w:val="004363EB"/>
    <w:rsid w:val="004373B8"/>
    <w:rsid w:val="00440278"/>
    <w:rsid w:val="004403BC"/>
    <w:rsid w:val="00442196"/>
    <w:rsid w:val="004421BC"/>
    <w:rsid w:val="0044381A"/>
    <w:rsid w:val="00443C6E"/>
    <w:rsid w:val="00444562"/>
    <w:rsid w:val="00444FF4"/>
    <w:rsid w:val="004451EE"/>
    <w:rsid w:val="00446FB8"/>
    <w:rsid w:val="0044768D"/>
    <w:rsid w:val="00450CB6"/>
    <w:rsid w:val="00451329"/>
    <w:rsid w:val="00452A6E"/>
    <w:rsid w:val="00452AB3"/>
    <w:rsid w:val="00454DDA"/>
    <w:rsid w:val="00455C5A"/>
    <w:rsid w:val="004563D6"/>
    <w:rsid w:val="00456768"/>
    <w:rsid w:val="0045728E"/>
    <w:rsid w:val="004601F4"/>
    <w:rsid w:val="00460298"/>
    <w:rsid w:val="00461714"/>
    <w:rsid w:val="00462B80"/>
    <w:rsid w:val="00462FE6"/>
    <w:rsid w:val="00463727"/>
    <w:rsid w:val="00464273"/>
    <w:rsid w:val="00464B0F"/>
    <w:rsid w:val="00464E63"/>
    <w:rsid w:val="00465127"/>
    <w:rsid w:val="00465985"/>
    <w:rsid w:val="00466354"/>
    <w:rsid w:val="004665B8"/>
    <w:rsid w:val="00467D56"/>
    <w:rsid w:val="00471EDC"/>
    <w:rsid w:val="00472A61"/>
    <w:rsid w:val="00474215"/>
    <w:rsid w:val="00480F95"/>
    <w:rsid w:val="00481AF2"/>
    <w:rsid w:val="00482A51"/>
    <w:rsid w:val="00482AC7"/>
    <w:rsid w:val="004830B1"/>
    <w:rsid w:val="00484480"/>
    <w:rsid w:val="0048545A"/>
    <w:rsid w:val="00486161"/>
    <w:rsid w:val="00486429"/>
    <w:rsid w:val="00486514"/>
    <w:rsid w:val="0048742D"/>
    <w:rsid w:val="004874B9"/>
    <w:rsid w:val="0049019F"/>
    <w:rsid w:val="00491605"/>
    <w:rsid w:val="004932E2"/>
    <w:rsid w:val="004935A3"/>
    <w:rsid w:val="00493F3C"/>
    <w:rsid w:val="00496110"/>
    <w:rsid w:val="00497F5D"/>
    <w:rsid w:val="004A11F1"/>
    <w:rsid w:val="004A14D5"/>
    <w:rsid w:val="004A2292"/>
    <w:rsid w:val="004A2E78"/>
    <w:rsid w:val="004A3032"/>
    <w:rsid w:val="004A50D1"/>
    <w:rsid w:val="004A5414"/>
    <w:rsid w:val="004A5B19"/>
    <w:rsid w:val="004A6FBD"/>
    <w:rsid w:val="004A7914"/>
    <w:rsid w:val="004A7A3D"/>
    <w:rsid w:val="004B0BB8"/>
    <w:rsid w:val="004B1598"/>
    <w:rsid w:val="004B18F5"/>
    <w:rsid w:val="004B2C36"/>
    <w:rsid w:val="004B2C94"/>
    <w:rsid w:val="004B3050"/>
    <w:rsid w:val="004B3C92"/>
    <w:rsid w:val="004B473F"/>
    <w:rsid w:val="004B47FC"/>
    <w:rsid w:val="004B5E14"/>
    <w:rsid w:val="004B77DC"/>
    <w:rsid w:val="004C13A5"/>
    <w:rsid w:val="004C2DD8"/>
    <w:rsid w:val="004C3980"/>
    <w:rsid w:val="004C56EF"/>
    <w:rsid w:val="004C706F"/>
    <w:rsid w:val="004C7E19"/>
    <w:rsid w:val="004C7FF3"/>
    <w:rsid w:val="004D07AC"/>
    <w:rsid w:val="004D1D20"/>
    <w:rsid w:val="004D449B"/>
    <w:rsid w:val="004D5335"/>
    <w:rsid w:val="004E00A8"/>
    <w:rsid w:val="004E09BB"/>
    <w:rsid w:val="004E1296"/>
    <w:rsid w:val="004E1D88"/>
    <w:rsid w:val="004E2985"/>
    <w:rsid w:val="004E2E25"/>
    <w:rsid w:val="004E518D"/>
    <w:rsid w:val="004E5CFF"/>
    <w:rsid w:val="004E62C8"/>
    <w:rsid w:val="004E64E8"/>
    <w:rsid w:val="004F0FF7"/>
    <w:rsid w:val="004F120E"/>
    <w:rsid w:val="004F2D58"/>
    <w:rsid w:val="004F2F88"/>
    <w:rsid w:val="004F32ED"/>
    <w:rsid w:val="004F3795"/>
    <w:rsid w:val="004F3CB0"/>
    <w:rsid w:val="004F3FB5"/>
    <w:rsid w:val="004F4714"/>
    <w:rsid w:val="004F7AEE"/>
    <w:rsid w:val="00501828"/>
    <w:rsid w:val="00501CF6"/>
    <w:rsid w:val="00502275"/>
    <w:rsid w:val="005023D8"/>
    <w:rsid w:val="00502A28"/>
    <w:rsid w:val="00503E5D"/>
    <w:rsid w:val="00504803"/>
    <w:rsid w:val="005058BF"/>
    <w:rsid w:val="005060CE"/>
    <w:rsid w:val="00506AE4"/>
    <w:rsid w:val="005100DF"/>
    <w:rsid w:val="00510151"/>
    <w:rsid w:val="00510353"/>
    <w:rsid w:val="00510D34"/>
    <w:rsid w:val="005118D2"/>
    <w:rsid w:val="00512AF6"/>
    <w:rsid w:val="0051496F"/>
    <w:rsid w:val="0051524A"/>
    <w:rsid w:val="005156F8"/>
    <w:rsid w:val="00516577"/>
    <w:rsid w:val="00522505"/>
    <w:rsid w:val="00522930"/>
    <w:rsid w:val="00522EF2"/>
    <w:rsid w:val="005236D1"/>
    <w:rsid w:val="00525979"/>
    <w:rsid w:val="00525B4C"/>
    <w:rsid w:val="00526949"/>
    <w:rsid w:val="0052778F"/>
    <w:rsid w:val="00527ADA"/>
    <w:rsid w:val="00530846"/>
    <w:rsid w:val="00531B14"/>
    <w:rsid w:val="00531F04"/>
    <w:rsid w:val="00533B13"/>
    <w:rsid w:val="00533FA1"/>
    <w:rsid w:val="00534797"/>
    <w:rsid w:val="00534D12"/>
    <w:rsid w:val="005356F0"/>
    <w:rsid w:val="00535D2C"/>
    <w:rsid w:val="00535FCD"/>
    <w:rsid w:val="00536EB3"/>
    <w:rsid w:val="00540051"/>
    <w:rsid w:val="005402AF"/>
    <w:rsid w:val="00541F20"/>
    <w:rsid w:val="005420F5"/>
    <w:rsid w:val="00543B26"/>
    <w:rsid w:val="00544BEB"/>
    <w:rsid w:val="00544CDC"/>
    <w:rsid w:val="00546820"/>
    <w:rsid w:val="00546891"/>
    <w:rsid w:val="00546924"/>
    <w:rsid w:val="00547AC2"/>
    <w:rsid w:val="005500D4"/>
    <w:rsid w:val="00550A0B"/>
    <w:rsid w:val="00550A83"/>
    <w:rsid w:val="00550C04"/>
    <w:rsid w:val="005523E2"/>
    <w:rsid w:val="00552F42"/>
    <w:rsid w:val="00553419"/>
    <w:rsid w:val="00554F17"/>
    <w:rsid w:val="00556A88"/>
    <w:rsid w:val="00560974"/>
    <w:rsid w:val="00560C98"/>
    <w:rsid w:val="005611A7"/>
    <w:rsid w:val="0056121A"/>
    <w:rsid w:val="005642E5"/>
    <w:rsid w:val="005643D3"/>
    <w:rsid w:val="00564717"/>
    <w:rsid w:val="005653B8"/>
    <w:rsid w:val="005663B5"/>
    <w:rsid w:val="0057121A"/>
    <w:rsid w:val="00575119"/>
    <w:rsid w:val="00575F4C"/>
    <w:rsid w:val="00576679"/>
    <w:rsid w:val="00580030"/>
    <w:rsid w:val="005806C0"/>
    <w:rsid w:val="00581973"/>
    <w:rsid w:val="00581FD1"/>
    <w:rsid w:val="0058230E"/>
    <w:rsid w:val="00582C30"/>
    <w:rsid w:val="00583693"/>
    <w:rsid w:val="005847E2"/>
    <w:rsid w:val="00585413"/>
    <w:rsid w:val="00585764"/>
    <w:rsid w:val="0059013F"/>
    <w:rsid w:val="00591196"/>
    <w:rsid w:val="00591B3B"/>
    <w:rsid w:val="00592472"/>
    <w:rsid w:val="00592B07"/>
    <w:rsid w:val="0059355E"/>
    <w:rsid w:val="005945F1"/>
    <w:rsid w:val="005946B6"/>
    <w:rsid w:val="00595155"/>
    <w:rsid w:val="005961AF"/>
    <w:rsid w:val="00596543"/>
    <w:rsid w:val="0059716F"/>
    <w:rsid w:val="0059722C"/>
    <w:rsid w:val="00597B5B"/>
    <w:rsid w:val="005A0A9B"/>
    <w:rsid w:val="005A3B90"/>
    <w:rsid w:val="005A3F3C"/>
    <w:rsid w:val="005A438C"/>
    <w:rsid w:val="005A43A4"/>
    <w:rsid w:val="005A4D41"/>
    <w:rsid w:val="005A52E7"/>
    <w:rsid w:val="005A5FD0"/>
    <w:rsid w:val="005A7387"/>
    <w:rsid w:val="005A75C5"/>
    <w:rsid w:val="005A7C73"/>
    <w:rsid w:val="005B0181"/>
    <w:rsid w:val="005B287D"/>
    <w:rsid w:val="005B3D4D"/>
    <w:rsid w:val="005B3E5B"/>
    <w:rsid w:val="005B6474"/>
    <w:rsid w:val="005B68A2"/>
    <w:rsid w:val="005B7420"/>
    <w:rsid w:val="005C0649"/>
    <w:rsid w:val="005C21A1"/>
    <w:rsid w:val="005C27C8"/>
    <w:rsid w:val="005C353B"/>
    <w:rsid w:val="005C4B38"/>
    <w:rsid w:val="005C5041"/>
    <w:rsid w:val="005C5107"/>
    <w:rsid w:val="005C5559"/>
    <w:rsid w:val="005C619D"/>
    <w:rsid w:val="005C69C7"/>
    <w:rsid w:val="005C6C7D"/>
    <w:rsid w:val="005D008D"/>
    <w:rsid w:val="005D18DE"/>
    <w:rsid w:val="005D1B1F"/>
    <w:rsid w:val="005D2A3B"/>
    <w:rsid w:val="005D2F1A"/>
    <w:rsid w:val="005D370A"/>
    <w:rsid w:val="005D5E81"/>
    <w:rsid w:val="005D6E1C"/>
    <w:rsid w:val="005D77F9"/>
    <w:rsid w:val="005D7CC5"/>
    <w:rsid w:val="005E0799"/>
    <w:rsid w:val="005E102E"/>
    <w:rsid w:val="005E1D9B"/>
    <w:rsid w:val="005E2F2E"/>
    <w:rsid w:val="005E3775"/>
    <w:rsid w:val="005E3BB4"/>
    <w:rsid w:val="005E4758"/>
    <w:rsid w:val="005E4A8F"/>
    <w:rsid w:val="005E5505"/>
    <w:rsid w:val="005E5533"/>
    <w:rsid w:val="005E5908"/>
    <w:rsid w:val="005E6565"/>
    <w:rsid w:val="005E6D2B"/>
    <w:rsid w:val="005E6E9A"/>
    <w:rsid w:val="005E6F14"/>
    <w:rsid w:val="005E7443"/>
    <w:rsid w:val="005E7C54"/>
    <w:rsid w:val="005E7C67"/>
    <w:rsid w:val="005E7D3A"/>
    <w:rsid w:val="005F2261"/>
    <w:rsid w:val="005F252E"/>
    <w:rsid w:val="005F3358"/>
    <w:rsid w:val="005F4B39"/>
    <w:rsid w:val="005F4E6C"/>
    <w:rsid w:val="005F5026"/>
    <w:rsid w:val="005F5864"/>
    <w:rsid w:val="005F5882"/>
    <w:rsid w:val="005F6E39"/>
    <w:rsid w:val="005F7261"/>
    <w:rsid w:val="005F77FB"/>
    <w:rsid w:val="005F7BE4"/>
    <w:rsid w:val="00600616"/>
    <w:rsid w:val="0060186C"/>
    <w:rsid w:val="00601DA2"/>
    <w:rsid w:val="0060200F"/>
    <w:rsid w:val="0060327A"/>
    <w:rsid w:val="00603665"/>
    <w:rsid w:val="00604D7A"/>
    <w:rsid w:val="00605D20"/>
    <w:rsid w:val="006069AF"/>
    <w:rsid w:val="00606AB7"/>
    <w:rsid w:val="00607241"/>
    <w:rsid w:val="00607C72"/>
    <w:rsid w:val="00607D0D"/>
    <w:rsid w:val="00610387"/>
    <w:rsid w:val="006106A0"/>
    <w:rsid w:val="0061071E"/>
    <w:rsid w:val="00610771"/>
    <w:rsid w:val="00611035"/>
    <w:rsid w:val="00614FB8"/>
    <w:rsid w:val="00615373"/>
    <w:rsid w:val="0061548D"/>
    <w:rsid w:val="00615E43"/>
    <w:rsid w:val="006160FA"/>
    <w:rsid w:val="006164F4"/>
    <w:rsid w:val="006167D3"/>
    <w:rsid w:val="006208CD"/>
    <w:rsid w:val="00620A19"/>
    <w:rsid w:val="00621688"/>
    <w:rsid w:val="00623C59"/>
    <w:rsid w:val="00624033"/>
    <w:rsid w:val="00624CC6"/>
    <w:rsid w:val="006254B7"/>
    <w:rsid w:val="006264AF"/>
    <w:rsid w:val="00632313"/>
    <w:rsid w:val="0063322A"/>
    <w:rsid w:val="0063361B"/>
    <w:rsid w:val="0063436E"/>
    <w:rsid w:val="00634993"/>
    <w:rsid w:val="00635A4B"/>
    <w:rsid w:val="0064081B"/>
    <w:rsid w:val="00640E73"/>
    <w:rsid w:val="00641056"/>
    <w:rsid w:val="00641320"/>
    <w:rsid w:val="00641D33"/>
    <w:rsid w:val="00641DE1"/>
    <w:rsid w:val="006436B7"/>
    <w:rsid w:val="00643C79"/>
    <w:rsid w:val="00644D72"/>
    <w:rsid w:val="006505CC"/>
    <w:rsid w:val="00651020"/>
    <w:rsid w:val="00652A64"/>
    <w:rsid w:val="00656597"/>
    <w:rsid w:val="00657236"/>
    <w:rsid w:val="00657D95"/>
    <w:rsid w:val="00660050"/>
    <w:rsid w:val="0066041E"/>
    <w:rsid w:val="0066073B"/>
    <w:rsid w:val="0066080E"/>
    <w:rsid w:val="006609CC"/>
    <w:rsid w:val="00663900"/>
    <w:rsid w:val="00664BEE"/>
    <w:rsid w:val="0066540E"/>
    <w:rsid w:val="006670E5"/>
    <w:rsid w:val="006715A3"/>
    <w:rsid w:val="0067479C"/>
    <w:rsid w:val="00674ACC"/>
    <w:rsid w:val="0067672F"/>
    <w:rsid w:val="0068085E"/>
    <w:rsid w:val="006808E6"/>
    <w:rsid w:val="0068126B"/>
    <w:rsid w:val="006821C6"/>
    <w:rsid w:val="00682E81"/>
    <w:rsid w:val="006836B9"/>
    <w:rsid w:val="00683F99"/>
    <w:rsid w:val="00684C60"/>
    <w:rsid w:val="006856AB"/>
    <w:rsid w:val="006871D4"/>
    <w:rsid w:val="00691840"/>
    <w:rsid w:val="00691AED"/>
    <w:rsid w:val="00691F1E"/>
    <w:rsid w:val="006921D9"/>
    <w:rsid w:val="00692D20"/>
    <w:rsid w:val="00692D34"/>
    <w:rsid w:val="00693656"/>
    <w:rsid w:val="0069370F"/>
    <w:rsid w:val="00693ABA"/>
    <w:rsid w:val="0069466C"/>
    <w:rsid w:val="006948C4"/>
    <w:rsid w:val="0069499D"/>
    <w:rsid w:val="00694B6E"/>
    <w:rsid w:val="00694E80"/>
    <w:rsid w:val="00694FB1"/>
    <w:rsid w:val="00695BE2"/>
    <w:rsid w:val="00696DE8"/>
    <w:rsid w:val="006A020E"/>
    <w:rsid w:val="006A2DDF"/>
    <w:rsid w:val="006A400C"/>
    <w:rsid w:val="006A4EE8"/>
    <w:rsid w:val="006A552C"/>
    <w:rsid w:val="006A5A1D"/>
    <w:rsid w:val="006A6A9D"/>
    <w:rsid w:val="006A6AC1"/>
    <w:rsid w:val="006A6B35"/>
    <w:rsid w:val="006A6FE2"/>
    <w:rsid w:val="006B0537"/>
    <w:rsid w:val="006B0E8A"/>
    <w:rsid w:val="006B10BE"/>
    <w:rsid w:val="006B1CD9"/>
    <w:rsid w:val="006B24D0"/>
    <w:rsid w:val="006B42E3"/>
    <w:rsid w:val="006B43A9"/>
    <w:rsid w:val="006B4F7F"/>
    <w:rsid w:val="006B6417"/>
    <w:rsid w:val="006B7052"/>
    <w:rsid w:val="006C056D"/>
    <w:rsid w:val="006C07D6"/>
    <w:rsid w:val="006C102B"/>
    <w:rsid w:val="006C1065"/>
    <w:rsid w:val="006C17B4"/>
    <w:rsid w:val="006C1D0B"/>
    <w:rsid w:val="006C3213"/>
    <w:rsid w:val="006C42A4"/>
    <w:rsid w:val="006C44DF"/>
    <w:rsid w:val="006C4CDE"/>
    <w:rsid w:val="006C5099"/>
    <w:rsid w:val="006C5361"/>
    <w:rsid w:val="006C55A6"/>
    <w:rsid w:val="006C6D13"/>
    <w:rsid w:val="006C7089"/>
    <w:rsid w:val="006D011D"/>
    <w:rsid w:val="006D051F"/>
    <w:rsid w:val="006D0AC7"/>
    <w:rsid w:val="006D193E"/>
    <w:rsid w:val="006D1C6B"/>
    <w:rsid w:val="006D3378"/>
    <w:rsid w:val="006D3C2A"/>
    <w:rsid w:val="006D4EAF"/>
    <w:rsid w:val="006D4F49"/>
    <w:rsid w:val="006D5094"/>
    <w:rsid w:val="006D522F"/>
    <w:rsid w:val="006D53F7"/>
    <w:rsid w:val="006D6356"/>
    <w:rsid w:val="006D7964"/>
    <w:rsid w:val="006E0400"/>
    <w:rsid w:val="006E2249"/>
    <w:rsid w:val="006E3079"/>
    <w:rsid w:val="006E34EB"/>
    <w:rsid w:val="006E5C5A"/>
    <w:rsid w:val="006E6586"/>
    <w:rsid w:val="006E7479"/>
    <w:rsid w:val="006F0B75"/>
    <w:rsid w:val="006F0C51"/>
    <w:rsid w:val="006F1638"/>
    <w:rsid w:val="006F1EBD"/>
    <w:rsid w:val="006F2345"/>
    <w:rsid w:val="006F2679"/>
    <w:rsid w:val="006F4F97"/>
    <w:rsid w:val="006F6A83"/>
    <w:rsid w:val="006F6F62"/>
    <w:rsid w:val="006F719E"/>
    <w:rsid w:val="00701428"/>
    <w:rsid w:val="00702315"/>
    <w:rsid w:val="00702DCE"/>
    <w:rsid w:val="00703823"/>
    <w:rsid w:val="00705873"/>
    <w:rsid w:val="00705D5B"/>
    <w:rsid w:val="00710EAE"/>
    <w:rsid w:val="00711560"/>
    <w:rsid w:val="0071388F"/>
    <w:rsid w:val="00713D21"/>
    <w:rsid w:val="00717546"/>
    <w:rsid w:val="00720267"/>
    <w:rsid w:val="00721586"/>
    <w:rsid w:val="00721910"/>
    <w:rsid w:val="00723F5C"/>
    <w:rsid w:val="00724333"/>
    <w:rsid w:val="007256B4"/>
    <w:rsid w:val="007257AB"/>
    <w:rsid w:val="00726A26"/>
    <w:rsid w:val="007276A8"/>
    <w:rsid w:val="007276E6"/>
    <w:rsid w:val="007305B7"/>
    <w:rsid w:val="00732511"/>
    <w:rsid w:val="0073374C"/>
    <w:rsid w:val="00734B93"/>
    <w:rsid w:val="00734DBE"/>
    <w:rsid w:val="007375F1"/>
    <w:rsid w:val="00737B55"/>
    <w:rsid w:val="007411F6"/>
    <w:rsid w:val="00741B4A"/>
    <w:rsid w:val="00743C12"/>
    <w:rsid w:val="007440CB"/>
    <w:rsid w:val="00744DB9"/>
    <w:rsid w:val="00745599"/>
    <w:rsid w:val="00745AD3"/>
    <w:rsid w:val="00745B18"/>
    <w:rsid w:val="00746224"/>
    <w:rsid w:val="00746F10"/>
    <w:rsid w:val="00747ADD"/>
    <w:rsid w:val="007507B3"/>
    <w:rsid w:val="00751896"/>
    <w:rsid w:val="0075219A"/>
    <w:rsid w:val="007521AD"/>
    <w:rsid w:val="00752343"/>
    <w:rsid w:val="00752C6D"/>
    <w:rsid w:val="007538CE"/>
    <w:rsid w:val="00753F83"/>
    <w:rsid w:val="00754ADE"/>
    <w:rsid w:val="007552BA"/>
    <w:rsid w:val="00755D2D"/>
    <w:rsid w:val="00755F07"/>
    <w:rsid w:val="00756693"/>
    <w:rsid w:val="007600ED"/>
    <w:rsid w:val="00761D07"/>
    <w:rsid w:val="00764133"/>
    <w:rsid w:val="00764675"/>
    <w:rsid w:val="007658C2"/>
    <w:rsid w:val="0076684E"/>
    <w:rsid w:val="00766945"/>
    <w:rsid w:val="00770021"/>
    <w:rsid w:val="00770193"/>
    <w:rsid w:val="0077060F"/>
    <w:rsid w:val="0077071E"/>
    <w:rsid w:val="00770D3B"/>
    <w:rsid w:val="00771005"/>
    <w:rsid w:val="00771C40"/>
    <w:rsid w:val="0077265E"/>
    <w:rsid w:val="007729B3"/>
    <w:rsid w:val="00772ABC"/>
    <w:rsid w:val="0077320D"/>
    <w:rsid w:val="00774EAC"/>
    <w:rsid w:val="00775784"/>
    <w:rsid w:val="00776515"/>
    <w:rsid w:val="00776D77"/>
    <w:rsid w:val="007770EA"/>
    <w:rsid w:val="00777CC2"/>
    <w:rsid w:val="00780891"/>
    <w:rsid w:val="0078297F"/>
    <w:rsid w:val="0078331A"/>
    <w:rsid w:val="007834D2"/>
    <w:rsid w:val="00783EFA"/>
    <w:rsid w:val="007842CB"/>
    <w:rsid w:val="0078583E"/>
    <w:rsid w:val="00786132"/>
    <w:rsid w:val="00786412"/>
    <w:rsid w:val="0078683E"/>
    <w:rsid w:val="007876B9"/>
    <w:rsid w:val="00787AA7"/>
    <w:rsid w:val="00790AD6"/>
    <w:rsid w:val="0079101F"/>
    <w:rsid w:val="00791219"/>
    <w:rsid w:val="00791606"/>
    <w:rsid w:val="00793CC3"/>
    <w:rsid w:val="007947FF"/>
    <w:rsid w:val="00796187"/>
    <w:rsid w:val="00796401"/>
    <w:rsid w:val="00796975"/>
    <w:rsid w:val="00797BCD"/>
    <w:rsid w:val="007A09C4"/>
    <w:rsid w:val="007A1337"/>
    <w:rsid w:val="007A2B49"/>
    <w:rsid w:val="007A2CF3"/>
    <w:rsid w:val="007A2EF4"/>
    <w:rsid w:val="007A6879"/>
    <w:rsid w:val="007A7551"/>
    <w:rsid w:val="007A7C36"/>
    <w:rsid w:val="007B042E"/>
    <w:rsid w:val="007B1366"/>
    <w:rsid w:val="007B2146"/>
    <w:rsid w:val="007B2AE2"/>
    <w:rsid w:val="007B2DFD"/>
    <w:rsid w:val="007B38CB"/>
    <w:rsid w:val="007B423A"/>
    <w:rsid w:val="007B4659"/>
    <w:rsid w:val="007B5FD6"/>
    <w:rsid w:val="007B6746"/>
    <w:rsid w:val="007B7B4E"/>
    <w:rsid w:val="007C070E"/>
    <w:rsid w:val="007C0942"/>
    <w:rsid w:val="007C0B07"/>
    <w:rsid w:val="007C0F10"/>
    <w:rsid w:val="007C1D60"/>
    <w:rsid w:val="007C2558"/>
    <w:rsid w:val="007C284C"/>
    <w:rsid w:val="007C299D"/>
    <w:rsid w:val="007C2D08"/>
    <w:rsid w:val="007C2F82"/>
    <w:rsid w:val="007C3626"/>
    <w:rsid w:val="007C3D92"/>
    <w:rsid w:val="007C5849"/>
    <w:rsid w:val="007C724E"/>
    <w:rsid w:val="007C75B2"/>
    <w:rsid w:val="007D4C29"/>
    <w:rsid w:val="007D50B2"/>
    <w:rsid w:val="007D6222"/>
    <w:rsid w:val="007D631C"/>
    <w:rsid w:val="007D6D27"/>
    <w:rsid w:val="007E179E"/>
    <w:rsid w:val="007E289E"/>
    <w:rsid w:val="007E324D"/>
    <w:rsid w:val="007E3373"/>
    <w:rsid w:val="007E369C"/>
    <w:rsid w:val="007E4781"/>
    <w:rsid w:val="007E4A97"/>
    <w:rsid w:val="007E748E"/>
    <w:rsid w:val="007E74A5"/>
    <w:rsid w:val="007F14AC"/>
    <w:rsid w:val="007F187D"/>
    <w:rsid w:val="007F3715"/>
    <w:rsid w:val="007F3C9B"/>
    <w:rsid w:val="007F50E2"/>
    <w:rsid w:val="007F696B"/>
    <w:rsid w:val="007F7DE5"/>
    <w:rsid w:val="008011B0"/>
    <w:rsid w:val="00802905"/>
    <w:rsid w:val="008038F0"/>
    <w:rsid w:val="00803C06"/>
    <w:rsid w:val="008053BA"/>
    <w:rsid w:val="00805F23"/>
    <w:rsid w:val="00806261"/>
    <w:rsid w:val="00806891"/>
    <w:rsid w:val="0081081C"/>
    <w:rsid w:val="00813A53"/>
    <w:rsid w:val="00814D8D"/>
    <w:rsid w:val="008153B2"/>
    <w:rsid w:val="008156A0"/>
    <w:rsid w:val="00815ADA"/>
    <w:rsid w:val="00816686"/>
    <w:rsid w:val="00816E46"/>
    <w:rsid w:val="00820123"/>
    <w:rsid w:val="00822322"/>
    <w:rsid w:val="00822466"/>
    <w:rsid w:val="008229F9"/>
    <w:rsid w:val="0082352F"/>
    <w:rsid w:val="008237ED"/>
    <w:rsid w:val="00823FAB"/>
    <w:rsid w:val="00824CCA"/>
    <w:rsid w:val="00824E34"/>
    <w:rsid w:val="00825149"/>
    <w:rsid w:val="00825588"/>
    <w:rsid w:val="0082594C"/>
    <w:rsid w:val="008261DB"/>
    <w:rsid w:val="00827C11"/>
    <w:rsid w:val="00827C81"/>
    <w:rsid w:val="00830D7B"/>
    <w:rsid w:val="00831961"/>
    <w:rsid w:val="00832B2B"/>
    <w:rsid w:val="00833C76"/>
    <w:rsid w:val="00834493"/>
    <w:rsid w:val="00834ECF"/>
    <w:rsid w:val="00835925"/>
    <w:rsid w:val="0083621F"/>
    <w:rsid w:val="008402B9"/>
    <w:rsid w:val="00840F96"/>
    <w:rsid w:val="0084212A"/>
    <w:rsid w:val="008439D3"/>
    <w:rsid w:val="008455E1"/>
    <w:rsid w:val="00845C0B"/>
    <w:rsid w:val="00846782"/>
    <w:rsid w:val="0084713A"/>
    <w:rsid w:val="008477EB"/>
    <w:rsid w:val="00850F16"/>
    <w:rsid w:val="00851548"/>
    <w:rsid w:val="0085196D"/>
    <w:rsid w:val="00852A0E"/>
    <w:rsid w:val="008530C8"/>
    <w:rsid w:val="00853140"/>
    <w:rsid w:val="0085372C"/>
    <w:rsid w:val="00853CFF"/>
    <w:rsid w:val="00853E25"/>
    <w:rsid w:val="0085506C"/>
    <w:rsid w:val="008558DD"/>
    <w:rsid w:val="0085740E"/>
    <w:rsid w:val="008574ED"/>
    <w:rsid w:val="00857EA8"/>
    <w:rsid w:val="00860ECC"/>
    <w:rsid w:val="008628C1"/>
    <w:rsid w:val="0086331C"/>
    <w:rsid w:val="008643ED"/>
    <w:rsid w:val="00864B0E"/>
    <w:rsid w:val="008651C1"/>
    <w:rsid w:val="008659A6"/>
    <w:rsid w:val="00870FC1"/>
    <w:rsid w:val="00871C86"/>
    <w:rsid w:val="0087269C"/>
    <w:rsid w:val="00873302"/>
    <w:rsid w:val="00875757"/>
    <w:rsid w:val="00875E8A"/>
    <w:rsid w:val="008760B6"/>
    <w:rsid w:val="00876C53"/>
    <w:rsid w:val="0087717C"/>
    <w:rsid w:val="00877819"/>
    <w:rsid w:val="0087790A"/>
    <w:rsid w:val="00882790"/>
    <w:rsid w:val="008841B6"/>
    <w:rsid w:val="00884AAD"/>
    <w:rsid w:val="0088579A"/>
    <w:rsid w:val="00886300"/>
    <w:rsid w:val="00887561"/>
    <w:rsid w:val="00890A99"/>
    <w:rsid w:val="0089199D"/>
    <w:rsid w:val="00892241"/>
    <w:rsid w:val="008923C4"/>
    <w:rsid w:val="0089285F"/>
    <w:rsid w:val="008940E0"/>
    <w:rsid w:val="00894860"/>
    <w:rsid w:val="00895482"/>
    <w:rsid w:val="00897F1B"/>
    <w:rsid w:val="008A183A"/>
    <w:rsid w:val="008A1D86"/>
    <w:rsid w:val="008A2936"/>
    <w:rsid w:val="008A2C3D"/>
    <w:rsid w:val="008A38E8"/>
    <w:rsid w:val="008A423F"/>
    <w:rsid w:val="008A4B31"/>
    <w:rsid w:val="008A4CD0"/>
    <w:rsid w:val="008A53EF"/>
    <w:rsid w:val="008A56E8"/>
    <w:rsid w:val="008A63AD"/>
    <w:rsid w:val="008A66F3"/>
    <w:rsid w:val="008A77CB"/>
    <w:rsid w:val="008B050B"/>
    <w:rsid w:val="008B06F1"/>
    <w:rsid w:val="008B0A92"/>
    <w:rsid w:val="008B59A8"/>
    <w:rsid w:val="008B67B3"/>
    <w:rsid w:val="008B74B9"/>
    <w:rsid w:val="008B7B14"/>
    <w:rsid w:val="008B7D88"/>
    <w:rsid w:val="008C20DE"/>
    <w:rsid w:val="008C24A9"/>
    <w:rsid w:val="008C2F72"/>
    <w:rsid w:val="008C33A1"/>
    <w:rsid w:val="008C3936"/>
    <w:rsid w:val="008C3BC7"/>
    <w:rsid w:val="008C3BCA"/>
    <w:rsid w:val="008C3DAE"/>
    <w:rsid w:val="008C5303"/>
    <w:rsid w:val="008C7370"/>
    <w:rsid w:val="008C79A9"/>
    <w:rsid w:val="008C7B05"/>
    <w:rsid w:val="008D049D"/>
    <w:rsid w:val="008D092A"/>
    <w:rsid w:val="008D0E1B"/>
    <w:rsid w:val="008D1157"/>
    <w:rsid w:val="008D12C0"/>
    <w:rsid w:val="008D1497"/>
    <w:rsid w:val="008D5497"/>
    <w:rsid w:val="008D6879"/>
    <w:rsid w:val="008E0160"/>
    <w:rsid w:val="008E0172"/>
    <w:rsid w:val="008E0AD0"/>
    <w:rsid w:val="008E1296"/>
    <w:rsid w:val="008E1BD6"/>
    <w:rsid w:val="008E3FC0"/>
    <w:rsid w:val="008E504E"/>
    <w:rsid w:val="008E5986"/>
    <w:rsid w:val="008E5D2C"/>
    <w:rsid w:val="008E5FED"/>
    <w:rsid w:val="008E7B4B"/>
    <w:rsid w:val="008F0B78"/>
    <w:rsid w:val="008F12D5"/>
    <w:rsid w:val="008F1523"/>
    <w:rsid w:val="008F177A"/>
    <w:rsid w:val="008F17E6"/>
    <w:rsid w:val="008F1AAA"/>
    <w:rsid w:val="008F1F2F"/>
    <w:rsid w:val="008F3EF0"/>
    <w:rsid w:val="008F4FA3"/>
    <w:rsid w:val="008F7CE4"/>
    <w:rsid w:val="00900FB0"/>
    <w:rsid w:val="009019DC"/>
    <w:rsid w:val="0090203C"/>
    <w:rsid w:val="00903958"/>
    <w:rsid w:val="009041E0"/>
    <w:rsid w:val="009048E5"/>
    <w:rsid w:val="00904E18"/>
    <w:rsid w:val="00906AB9"/>
    <w:rsid w:val="00910821"/>
    <w:rsid w:val="00910F98"/>
    <w:rsid w:val="009113ED"/>
    <w:rsid w:val="00911A65"/>
    <w:rsid w:val="00912C82"/>
    <w:rsid w:val="009133D5"/>
    <w:rsid w:val="00913ED8"/>
    <w:rsid w:val="0091422E"/>
    <w:rsid w:val="009142F9"/>
    <w:rsid w:val="00916158"/>
    <w:rsid w:val="009205CC"/>
    <w:rsid w:val="00921511"/>
    <w:rsid w:val="009230BC"/>
    <w:rsid w:val="00924E2F"/>
    <w:rsid w:val="00924FCD"/>
    <w:rsid w:val="009263D7"/>
    <w:rsid w:val="00926AF2"/>
    <w:rsid w:val="00930267"/>
    <w:rsid w:val="00930A16"/>
    <w:rsid w:val="00930B5E"/>
    <w:rsid w:val="00930D4D"/>
    <w:rsid w:val="009315B8"/>
    <w:rsid w:val="00931CBE"/>
    <w:rsid w:val="00933C91"/>
    <w:rsid w:val="00933FF8"/>
    <w:rsid w:val="009345C1"/>
    <w:rsid w:val="0093671F"/>
    <w:rsid w:val="00936788"/>
    <w:rsid w:val="00940365"/>
    <w:rsid w:val="00940621"/>
    <w:rsid w:val="00940A10"/>
    <w:rsid w:val="00941854"/>
    <w:rsid w:val="00944359"/>
    <w:rsid w:val="00945157"/>
    <w:rsid w:val="00945832"/>
    <w:rsid w:val="00950AE0"/>
    <w:rsid w:val="009521AB"/>
    <w:rsid w:val="0095458B"/>
    <w:rsid w:val="00954683"/>
    <w:rsid w:val="009564D9"/>
    <w:rsid w:val="00956566"/>
    <w:rsid w:val="0095756A"/>
    <w:rsid w:val="009576C3"/>
    <w:rsid w:val="00961DED"/>
    <w:rsid w:val="0096583C"/>
    <w:rsid w:val="00965E83"/>
    <w:rsid w:val="00967232"/>
    <w:rsid w:val="0097050C"/>
    <w:rsid w:val="00971BB0"/>
    <w:rsid w:val="0097428E"/>
    <w:rsid w:val="0097510E"/>
    <w:rsid w:val="009753F8"/>
    <w:rsid w:val="0098017C"/>
    <w:rsid w:val="009806FC"/>
    <w:rsid w:val="00981C79"/>
    <w:rsid w:val="00982D3A"/>
    <w:rsid w:val="00983212"/>
    <w:rsid w:val="00984AC9"/>
    <w:rsid w:val="00985B28"/>
    <w:rsid w:val="009875A3"/>
    <w:rsid w:val="00987B20"/>
    <w:rsid w:val="00990E43"/>
    <w:rsid w:val="00991DC8"/>
    <w:rsid w:val="009931B4"/>
    <w:rsid w:val="00994BF3"/>
    <w:rsid w:val="00994DC9"/>
    <w:rsid w:val="00995120"/>
    <w:rsid w:val="00996148"/>
    <w:rsid w:val="009A1DA2"/>
    <w:rsid w:val="009A5F5C"/>
    <w:rsid w:val="009A7716"/>
    <w:rsid w:val="009B104B"/>
    <w:rsid w:val="009B1EA1"/>
    <w:rsid w:val="009B22C9"/>
    <w:rsid w:val="009B55A0"/>
    <w:rsid w:val="009B64AC"/>
    <w:rsid w:val="009B6D2D"/>
    <w:rsid w:val="009C0849"/>
    <w:rsid w:val="009C0A1E"/>
    <w:rsid w:val="009C2C9D"/>
    <w:rsid w:val="009C4E0B"/>
    <w:rsid w:val="009C55CE"/>
    <w:rsid w:val="009C5A2E"/>
    <w:rsid w:val="009C64CC"/>
    <w:rsid w:val="009C7396"/>
    <w:rsid w:val="009C745E"/>
    <w:rsid w:val="009D2206"/>
    <w:rsid w:val="009D2AB0"/>
    <w:rsid w:val="009D304E"/>
    <w:rsid w:val="009D359B"/>
    <w:rsid w:val="009D4CDC"/>
    <w:rsid w:val="009D6036"/>
    <w:rsid w:val="009D6F47"/>
    <w:rsid w:val="009D7C9A"/>
    <w:rsid w:val="009E06B1"/>
    <w:rsid w:val="009E07A2"/>
    <w:rsid w:val="009E247C"/>
    <w:rsid w:val="009E26F6"/>
    <w:rsid w:val="009E2A17"/>
    <w:rsid w:val="009E310A"/>
    <w:rsid w:val="009E6202"/>
    <w:rsid w:val="009F08A2"/>
    <w:rsid w:val="009F1314"/>
    <w:rsid w:val="009F20CD"/>
    <w:rsid w:val="009F3E2D"/>
    <w:rsid w:val="009F5180"/>
    <w:rsid w:val="009F5B34"/>
    <w:rsid w:val="009F5B81"/>
    <w:rsid w:val="009F62C3"/>
    <w:rsid w:val="00A02E65"/>
    <w:rsid w:val="00A04368"/>
    <w:rsid w:val="00A04443"/>
    <w:rsid w:val="00A04BA1"/>
    <w:rsid w:val="00A04D6B"/>
    <w:rsid w:val="00A059B0"/>
    <w:rsid w:val="00A05F19"/>
    <w:rsid w:val="00A070F9"/>
    <w:rsid w:val="00A07968"/>
    <w:rsid w:val="00A10A14"/>
    <w:rsid w:val="00A10F39"/>
    <w:rsid w:val="00A1268B"/>
    <w:rsid w:val="00A12A8B"/>
    <w:rsid w:val="00A12C0E"/>
    <w:rsid w:val="00A12C89"/>
    <w:rsid w:val="00A1467A"/>
    <w:rsid w:val="00A1649C"/>
    <w:rsid w:val="00A16EC5"/>
    <w:rsid w:val="00A1767E"/>
    <w:rsid w:val="00A20130"/>
    <w:rsid w:val="00A2112A"/>
    <w:rsid w:val="00A21FB6"/>
    <w:rsid w:val="00A220C7"/>
    <w:rsid w:val="00A223DB"/>
    <w:rsid w:val="00A22FB8"/>
    <w:rsid w:val="00A267F4"/>
    <w:rsid w:val="00A26F72"/>
    <w:rsid w:val="00A303E3"/>
    <w:rsid w:val="00A30AE5"/>
    <w:rsid w:val="00A30E08"/>
    <w:rsid w:val="00A30FFC"/>
    <w:rsid w:val="00A3106F"/>
    <w:rsid w:val="00A32FE1"/>
    <w:rsid w:val="00A34319"/>
    <w:rsid w:val="00A35532"/>
    <w:rsid w:val="00A35E1B"/>
    <w:rsid w:val="00A40839"/>
    <w:rsid w:val="00A4100C"/>
    <w:rsid w:val="00A41220"/>
    <w:rsid w:val="00A41A41"/>
    <w:rsid w:val="00A42378"/>
    <w:rsid w:val="00A425EE"/>
    <w:rsid w:val="00A42BD9"/>
    <w:rsid w:val="00A43D81"/>
    <w:rsid w:val="00A4446D"/>
    <w:rsid w:val="00A4553F"/>
    <w:rsid w:val="00A47F7C"/>
    <w:rsid w:val="00A507B5"/>
    <w:rsid w:val="00A50B78"/>
    <w:rsid w:val="00A51880"/>
    <w:rsid w:val="00A5378A"/>
    <w:rsid w:val="00A54037"/>
    <w:rsid w:val="00A54552"/>
    <w:rsid w:val="00A56125"/>
    <w:rsid w:val="00A56334"/>
    <w:rsid w:val="00A56F60"/>
    <w:rsid w:val="00A57629"/>
    <w:rsid w:val="00A57BAF"/>
    <w:rsid w:val="00A60525"/>
    <w:rsid w:val="00A60EAC"/>
    <w:rsid w:val="00A6134C"/>
    <w:rsid w:val="00A6153F"/>
    <w:rsid w:val="00A6233C"/>
    <w:rsid w:val="00A6252F"/>
    <w:rsid w:val="00A6460A"/>
    <w:rsid w:val="00A64AA5"/>
    <w:rsid w:val="00A658A7"/>
    <w:rsid w:val="00A66348"/>
    <w:rsid w:val="00A672C3"/>
    <w:rsid w:val="00A70018"/>
    <w:rsid w:val="00A70F36"/>
    <w:rsid w:val="00A71A40"/>
    <w:rsid w:val="00A71EBC"/>
    <w:rsid w:val="00A7363B"/>
    <w:rsid w:val="00A74DA3"/>
    <w:rsid w:val="00A75029"/>
    <w:rsid w:val="00A75473"/>
    <w:rsid w:val="00A7676A"/>
    <w:rsid w:val="00A767B6"/>
    <w:rsid w:val="00A7776E"/>
    <w:rsid w:val="00A77BC5"/>
    <w:rsid w:val="00A77BFD"/>
    <w:rsid w:val="00A80247"/>
    <w:rsid w:val="00A8045F"/>
    <w:rsid w:val="00A80690"/>
    <w:rsid w:val="00A811A0"/>
    <w:rsid w:val="00A8122D"/>
    <w:rsid w:val="00A81384"/>
    <w:rsid w:val="00A818FA"/>
    <w:rsid w:val="00A834D8"/>
    <w:rsid w:val="00A8424F"/>
    <w:rsid w:val="00A8433F"/>
    <w:rsid w:val="00A85897"/>
    <w:rsid w:val="00A85C47"/>
    <w:rsid w:val="00A85CC1"/>
    <w:rsid w:val="00A87EFC"/>
    <w:rsid w:val="00A90616"/>
    <w:rsid w:val="00A95844"/>
    <w:rsid w:val="00A9656D"/>
    <w:rsid w:val="00A96A96"/>
    <w:rsid w:val="00A96F21"/>
    <w:rsid w:val="00A976EA"/>
    <w:rsid w:val="00A97C34"/>
    <w:rsid w:val="00A97E20"/>
    <w:rsid w:val="00AA164A"/>
    <w:rsid w:val="00AA16EC"/>
    <w:rsid w:val="00AA3A59"/>
    <w:rsid w:val="00AA3C8C"/>
    <w:rsid w:val="00AA490B"/>
    <w:rsid w:val="00AA4D33"/>
    <w:rsid w:val="00AA5C41"/>
    <w:rsid w:val="00AA620F"/>
    <w:rsid w:val="00AA65EE"/>
    <w:rsid w:val="00AA6749"/>
    <w:rsid w:val="00AA7FD2"/>
    <w:rsid w:val="00AB0EA4"/>
    <w:rsid w:val="00AB16E9"/>
    <w:rsid w:val="00AB1E06"/>
    <w:rsid w:val="00AB2A60"/>
    <w:rsid w:val="00AB2C61"/>
    <w:rsid w:val="00AB3E17"/>
    <w:rsid w:val="00AB58DB"/>
    <w:rsid w:val="00AB6188"/>
    <w:rsid w:val="00AB7BEB"/>
    <w:rsid w:val="00AC0E56"/>
    <w:rsid w:val="00AC1D5B"/>
    <w:rsid w:val="00AC21BE"/>
    <w:rsid w:val="00AC27AF"/>
    <w:rsid w:val="00AC3E2B"/>
    <w:rsid w:val="00AC74B2"/>
    <w:rsid w:val="00AC7A6F"/>
    <w:rsid w:val="00AD04E9"/>
    <w:rsid w:val="00AD1F23"/>
    <w:rsid w:val="00AD2259"/>
    <w:rsid w:val="00AD2DBB"/>
    <w:rsid w:val="00AD3937"/>
    <w:rsid w:val="00AD4DB0"/>
    <w:rsid w:val="00AD692E"/>
    <w:rsid w:val="00AD72B2"/>
    <w:rsid w:val="00AD7CFC"/>
    <w:rsid w:val="00AE1B5E"/>
    <w:rsid w:val="00AE235B"/>
    <w:rsid w:val="00AE29DF"/>
    <w:rsid w:val="00AE314D"/>
    <w:rsid w:val="00AE3A94"/>
    <w:rsid w:val="00AE41A3"/>
    <w:rsid w:val="00AE4452"/>
    <w:rsid w:val="00AE6715"/>
    <w:rsid w:val="00AE6860"/>
    <w:rsid w:val="00AE6940"/>
    <w:rsid w:val="00AE742E"/>
    <w:rsid w:val="00AE77C3"/>
    <w:rsid w:val="00AF09D9"/>
    <w:rsid w:val="00AF0DC8"/>
    <w:rsid w:val="00AF3EC4"/>
    <w:rsid w:val="00AF49EE"/>
    <w:rsid w:val="00AF5213"/>
    <w:rsid w:val="00AF5E6F"/>
    <w:rsid w:val="00AF63B5"/>
    <w:rsid w:val="00AF6E16"/>
    <w:rsid w:val="00AF71DD"/>
    <w:rsid w:val="00B01D0E"/>
    <w:rsid w:val="00B03586"/>
    <w:rsid w:val="00B03660"/>
    <w:rsid w:val="00B04DF5"/>
    <w:rsid w:val="00B05B7C"/>
    <w:rsid w:val="00B0740E"/>
    <w:rsid w:val="00B07DAC"/>
    <w:rsid w:val="00B12339"/>
    <w:rsid w:val="00B131D7"/>
    <w:rsid w:val="00B13279"/>
    <w:rsid w:val="00B16C64"/>
    <w:rsid w:val="00B171E3"/>
    <w:rsid w:val="00B17A73"/>
    <w:rsid w:val="00B17C47"/>
    <w:rsid w:val="00B20711"/>
    <w:rsid w:val="00B20EA6"/>
    <w:rsid w:val="00B212F2"/>
    <w:rsid w:val="00B240FB"/>
    <w:rsid w:val="00B24F02"/>
    <w:rsid w:val="00B25837"/>
    <w:rsid w:val="00B26C33"/>
    <w:rsid w:val="00B27E66"/>
    <w:rsid w:val="00B30306"/>
    <w:rsid w:val="00B31A15"/>
    <w:rsid w:val="00B32200"/>
    <w:rsid w:val="00B322DF"/>
    <w:rsid w:val="00B327C9"/>
    <w:rsid w:val="00B32FEA"/>
    <w:rsid w:val="00B334AF"/>
    <w:rsid w:val="00B339E0"/>
    <w:rsid w:val="00B33AA5"/>
    <w:rsid w:val="00B33C04"/>
    <w:rsid w:val="00B33D32"/>
    <w:rsid w:val="00B345DD"/>
    <w:rsid w:val="00B35391"/>
    <w:rsid w:val="00B35D00"/>
    <w:rsid w:val="00B36C4D"/>
    <w:rsid w:val="00B36FE4"/>
    <w:rsid w:val="00B37165"/>
    <w:rsid w:val="00B37921"/>
    <w:rsid w:val="00B37C0D"/>
    <w:rsid w:val="00B4094F"/>
    <w:rsid w:val="00B40EA0"/>
    <w:rsid w:val="00B411AB"/>
    <w:rsid w:val="00B419BC"/>
    <w:rsid w:val="00B42328"/>
    <w:rsid w:val="00B43915"/>
    <w:rsid w:val="00B43935"/>
    <w:rsid w:val="00B43B7A"/>
    <w:rsid w:val="00B449D7"/>
    <w:rsid w:val="00B44ABE"/>
    <w:rsid w:val="00B4717D"/>
    <w:rsid w:val="00B4779F"/>
    <w:rsid w:val="00B516F3"/>
    <w:rsid w:val="00B53A0C"/>
    <w:rsid w:val="00B551E6"/>
    <w:rsid w:val="00B5617E"/>
    <w:rsid w:val="00B577DA"/>
    <w:rsid w:val="00B57846"/>
    <w:rsid w:val="00B60D28"/>
    <w:rsid w:val="00B60E06"/>
    <w:rsid w:val="00B60F61"/>
    <w:rsid w:val="00B61173"/>
    <w:rsid w:val="00B61417"/>
    <w:rsid w:val="00B631C2"/>
    <w:rsid w:val="00B648EB"/>
    <w:rsid w:val="00B64BBF"/>
    <w:rsid w:val="00B6610F"/>
    <w:rsid w:val="00B67B41"/>
    <w:rsid w:val="00B7015B"/>
    <w:rsid w:val="00B73286"/>
    <w:rsid w:val="00B7450E"/>
    <w:rsid w:val="00B77095"/>
    <w:rsid w:val="00B800F6"/>
    <w:rsid w:val="00B80B39"/>
    <w:rsid w:val="00B829F1"/>
    <w:rsid w:val="00B83038"/>
    <w:rsid w:val="00B833F2"/>
    <w:rsid w:val="00B83A7C"/>
    <w:rsid w:val="00B84416"/>
    <w:rsid w:val="00B844DA"/>
    <w:rsid w:val="00B84A41"/>
    <w:rsid w:val="00B84D56"/>
    <w:rsid w:val="00B87106"/>
    <w:rsid w:val="00B8718B"/>
    <w:rsid w:val="00B87807"/>
    <w:rsid w:val="00B878D1"/>
    <w:rsid w:val="00B87FF7"/>
    <w:rsid w:val="00B90F05"/>
    <w:rsid w:val="00B90FD4"/>
    <w:rsid w:val="00B91589"/>
    <w:rsid w:val="00B9166C"/>
    <w:rsid w:val="00B91968"/>
    <w:rsid w:val="00B91EE1"/>
    <w:rsid w:val="00B91F3C"/>
    <w:rsid w:val="00B924D2"/>
    <w:rsid w:val="00B92A74"/>
    <w:rsid w:val="00B9329A"/>
    <w:rsid w:val="00B941EF"/>
    <w:rsid w:val="00B944E2"/>
    <w:rsid w:val="00B947CF"/>
    <w:rsid w:val="00B94E66"/>
    <w:rsid w:val="00B97D36"/>
    <w:rsid w:val="00BA052D"/>
    <w:rsid w:val="00BA093A"/>
    <w:rsid w:val="00BA2B76"/>
    <w:rsid w:val="00BA3E60"/>
    <w:rsid w:val="00BA4DE4"/>
    <w:rsid w:val="00BA6D54"/>
    <w:rsid w:val="00BA7DE6"/>
    <w:rsid w:val="00BB2090"/>
    <w:rsid w:val="00BB48C0"/>
    <w:rsid w:val="00BB59A4"/>
    <w:rsid w:val="00BB5F4B"/>
    <w:rsid w:val="00BB6107"/>
    <w:rsid w:val="00BC030B"/>
    <w:rsid w:val="00BC0F9B"/>
    <w:rsid w:val="00BC1383"/>
    <w:rsid w:val="00BC332B"/>
    <w:rsid w:val="00BC3D96"/>
    <w:rsid w:val="00BC4CAB"/>
    <w:rsid w:val="00BC55DC"/>
    <w:rsid w:val="00BC5AF7"/>
    <w:rsid w:val="00BD028F"/>
    <w:rsid w:val="00BD0616"/>
    <w:rsid w:val="00BD0A79"/>
    <w:rsid w:val="00BD20E1"/>
    <w:rsid w:val="00BD2837"/>
    <w:rsid w:val="00BD2854"/>
    <w:rsid w:val="00BD2AE1"/>
    <w:rsid w:val="00BD3172"/>
    <w:rsid w:val="00BD391C"/>
    <w:rsid w:val="00BD4DFB"/>
    <w:rsid w:val="00BD55BF"/>
    <w:rsid w:val="00BD6D66"/>
    <w:rsid w:val="00BD774D"/>
    <w:rsid w:val="00BE2645"/>
    <w:rsid w:val="00BE2CD0"/>
    <w:rsid w:val="00BE393C"/>
    <w:rsid w:val="00BE5099"/>
    <w:rsid w:val="00BE53BA"/>
    <w:rsid w:val="00BE5E5D"/>
    <w:rsid w:val="00BE660F"/>
    <w:rsid w:val="00BE6E5E"/>
    <w:rsid w:val="00BF0054"/>
    <w:rsid w:val="00BF0312"/>
    <w:rsid w:val="00BF0936"/>
    <w:rsid w:val="00BF1AD7"/>
    <w:rsid w:val="00BF20C2"/>
    <w:rsid w:val="00BF464B"/>
    <w:rsid w:val="00BF528B"/>
    <w:rsid w:val="00BF56DC"/>
    <w:rsid w:val="00BF5CEF"/>
    <w:rsid w:val="00BF6B71"/>
    <w:rsid w:val="00BF78F4"/>
    <w:rsid w:val="00BF7FE5"/>
    <w:rsid w:val="00C01120"/>
    <w:rsid w:val="00C019AA"/>
    <w:rsid w:val="00C03457"/>
    <w:rsid w:val="00C051F2"/>
    <w:rsid w:val="00C054C6"/>
    <w:rsid w:val="00C061D9"/>
    <w:rsid w:val="00C06419"/>
    <w:rsid w:val="00C07416"/>
    <w:rsid w:val="00C076BA"/>
    <w:rsid w:val="00C07E1F"/>
    <w:rsid w:val="00C1058D"/>
    <w:rsid w:val="00C109EE"/>
    <w:rsid w:val="00C110F3"/>
    <w:rsid w:val="00C11A54"/>
    <w:rsid w:val="00C11DF0"/>
    <w:rsid w:val="00C128F2"/>
    <w:rsid w:val="00C13068"/>
    <w:rsid w:val="00C13621"/>
    <w:rsid w:val="00C14B8E"/>
    <w:rsid w:val="00C16AF7"/>
    <w:rsid w:val="00C174C6"/>
    <w:rsid w:val="00C20245"/>
    <w:rsid w:val="00C2331F"/>
    <w:rsid w:val="00C2356C"/>
    <w:rsid w:val="00C24238"/>
    <w:rsid w:val="00C24C90"/>
    <w:rsid w:val="00C261D3"/>
    <w:rsid w:val="00C301DF"/>
    <w:rsid w:val="00C32661"/>
    <w:rsid w:val="00C32719"/>
    <w:rsid w:val="00C348CE"/>
    <w:rsid w:val="00C34913"/>
    <w:rsid w:val="00C3503B"/>
    <w:rsid w:val="00C351A6"/>
    <w:rsid w:val="00C356B2"/>
    <w:rsid w:val="00C35E7B"/>
    <w:rsid w:val="00C35F2C"/>
    <w:rsid w:val="00C36F0B"/>
    <w:rsid w:val="00C40EC8"/>
    <w:rsid w:val="00C42EB7"/>
    <w:rsid w:val="00C43CE2"/>
    <w:rsid w:val="00C44461"/>
    <w:rsid w:val="00C46FA6"/>
    <w:rsid w:val="00C50A64"/>
    <w:rsid w:val="00C50DEF"/>
    <w:rsid w:val="00C53C76"/>
    <w:rsid w:val="00C5472F"/>
    <w:rsid w:val="00C55018"/>
    <w:rsid w:val="00C55535"/>
    <w:rsid w:val="00C55BA2"/>
    <w:rsid w:val="00C55BD5"/>
    <w:rsid w:val="00C56A16"/>
    <w:rsid w:val="00C56F57"/>
    <w:rsid w:val="00C57DD9"/>
    <w:rsid w:val="00C60190"/>
    <w:rsid w:val="00C60C23"/>
    <w:rsid w:val="00C6167D"/>
    <w:rsid w:val="00C619E6"/>
    <w:rsid w:val="00C61B03"/>
    <w:rsid w:val="00C622E4"/>
    <w:rsid w:val="00C62C90"/>
    <w:rsid w:val="00C63B57"/>
    <w:rsid w:val="00C65DCF"/>
    <w:rsid w:val="00C67AB3"/>
    <w:rsid w:val="00C67AEB"/>
    <w:rsid w:val="00C67AF4"/>
    <w:rsid w:val="00C71F2B"/>
    <w:rsid w:val="00C72172"/>
    <w:rsid w:val="00C72ABC"/>
    <w:rsid w:val="00C74EF0"/>
    <w:rsid w:val="00C754E5"/>
    <w:rsid w:val="00C75517"/>
    <w:rsid w:val="00C7593E"/>
    <w:rsid w:val="00C76D60"/>
    <w:rsid w:val="00C80CCE"/>
    <w:rsid w:val="00C84EDF"/>
    <w:rsid w:val="00C85696"/>
    <w:rsid w:val="00C8613D"/>
    <w:rsid w:val="00C86166"/>
    <w:rsid w:val="00C868D7"/>
    <w:rsid w:val="00C86914"/>
    <w:rsid w:val="00C90EE3"/>
    <w:rsid w:val="00C9147A"/>
    <w:rsid w:val="00C920A3"/>
    <w:rsid w:val="00C92BB6"/>
    <w:rsid w:val="00C9330A"/>
    <w:rsid w:val="00C94299"/>
    <w:rsid w:val="00C9456A"/>
    <w:rsid w:val="00C95E7A"/>
    <w:rsid w:val="00C97A34"/>
    <w:rsid w:val="00CA1A65"/>
    <w:rsid w:val="00CA1B78"/>
    <w:rsid w:val="00CA218A"/>
    <w:rsid w:val="00CA287D"/>
    <w:rsid w:val="00CA363D"/>
    <w:rsid w:val="00CA4225"/>
    <w:rsid w:val="00CA5A52"/>
    <w:rsid w:val="00CA62A9"/>
    <w:rsid w:val="00CA7166"/>
    <w:rsid w:val="00CB05D7"/>
    <w:rsid w:val="00CB07DF"/>
    <w:rsid w:val="00CB2A3E"/>
    <w:rsid w:val="00CB2F76"/>
    <w:rsid w:val="00CB487A"/>
    <w:rsid w:val="00CB6ED5"/>
    <w:rsid w:val="00CB758E"/>
    <w:rsid w:val="00CC0C67"/>
    <w:rsid w:val="00CC30C0"/>
    <w:rsid w:val="00CC3571"/>
    <w:rsid w:val="00CC44F4"/>
    <w:rsid w:val="00CC49A4"/>
    <w:rsid w:val="00CC4BEF"/>
    <w:rsid w:val="00CC5D69"/>
    <w:rsid w:val="00CC5ED9"/>
    <w:rsid w:val="00CC655B"/>
    <w:rsid w:val="00CC6D7D"/>
    <w:rsid w:val="00CC768F"/>
    <w:rsid w:val="00CD0CDE"/>
    <w:rsid w:val="00CD100D"/>
    <w:rsid w:val="00CD17A1"/>
    <w:rsid w:val="00CD26BF"/>
    <w:rsid w:val="00CD3128"/>
    <w:rsid w:val="00CD48E1"/>
    <w:rsid w:val="00CD50BB"/>
    <w:rsid w:val="00CE1DB2"/>
    <w:rsid w:val="00CE50B2"/>
    <w:rsid w:val="00CE63C5"/>
    <w:rsid w:val="00CE6662"/>
    <w:rsid w:val="00CF0EA8"/>
    <w:rsid w:val="00CF0FDE"/>
    <w:rsid w:val="00CF1E20"/>
    <w:rsid w:val="00CF4AFD"/>
    <w:rsid w:val="00CF6DB6"/>
    <w:rsid w:val="00CF711A"/>
    <w:rsid w:val="00CF7977"/>
    <w:rsid w:val="00CF7DC0"/>
    <w:rsid w:val="00D002C7"/>
    <w:rsid w:val="00D00697"/>
    <w:rsid w:val="00D00E50"/>
    <w:rsid w:val="00D01AE2"/>
    <w:rsid w:val="00D02780"/>
    <w:rsid w:val="00D02C38"/>
    <w:rsid w:val="00D03B3D"/>
    <w:rsid w:val="00D04D7A"/>
    <w:rsid w:val="00D04FFD"/>
    <w:rsid w:val="00D06D72"/>
    <w:rsid w:val="00D076C7"/>
    <w:rsid w:val="00D1000F"/>
    <w:rsid w:val="00D1027D"/>
    <w:rsid w:val="00D12876"/>
    <w:rsid w:val="00D14CA5"/>
    <w:rsid w:val="00D14DC4"/>
    <w:rsid w:val="00D1547F"/>
    <w:rsid w:val="00D1551E"/>
    <w:rsid w:val="00D1601A"/>
    <w:rsid w:val="00D1669E"/>
    <w:rsid w:val="00D16F3F"/>
    <w:rsid w:val="00D1767A"/>
    <w:rsid w:val="00D17D22"/>
    <w:rsid w:val="00D208C7"/>
    <w:rsid w:val="00D2112F"/>
    <w:rsid w:val="00D211D4"/>
    <w:rsid w:val="00D2147D"/>
    <w:rsid w:val="00D24698"/>
    <w:rsid w:val="00D246BD"/>
    <w:rsid w:val="00D2530D"/>
    <w:rsid w:val="00D25AC2"/>
    <w:rsid w:val="00D2617C"/>
    <w:rsid w:val="00D26770"/>
    <w:rsid w:val="00D27160"/>
    <w:rsid w:val="00D276AA"/>
    <w:rsid w:val="00D277EB"/>
    <w:rsid w:val="00D30D03"/>
    <w:rsid w:val="00D31290"/>
    <w:rsid w:val="00D316E8"/>
    <w:rsid w:val="00D31791"/>
    <w:rsid w:val="00D34301"/>
    <w:rsid w:val="00D35049"/>
    <w:rsid w:val="00D35E53"/>
    <w:rsid w:val="00D36093"/>
    <w:rsid w:val="00D36120"/>
    <w:rsid w:val="00D364B8"/>
    <w:rsid w:val="00D36701"/>
    <w:rsid w:val="00D36C94"/>
    <w:rsid w:val="00D4043F"/>
    <w:rsid w:val="00D40660"/>
    <w:rsid w:val="00D42333"/>
    <w:rsid w:val="00D42F0B"/>
    <w:rsid w:val="00D435FF"/>
    <w:rsid w:val="00D45B2F"/>
    <w:rsid w:val="00D45D5A"/>
    <w:rsid w:val="00D46025"/>
    <w:rsid w:val="00D46698"/>
    <w:rsid w:val="00D477EF"/>
    <w:rsid w:val="00D502BE"/>
    <w:rsid w:val="00D5418E"/>
    <w:rsid w:val="00D54F8D"/>
    <w:rsid w:val="00D5548F"/>
    <w:rsid w:val="00D55531"/>
    <w:rsid w:val="00D5613C"/>
    <w:rsid w:val="00D57395"/>
    <w:rsid w:val="00D574D5"/>
    <w:rsid w:val="00D622AA"/>
    <w:rsid w:val="00D6363C"/>
    <w:rsid w:val="00D64AFB"/>
    <w:rsid w:val="00D64DC1"/>
    <w:rsid w:val="00D671DA"/>
    <w:rsid w:val="00D67CBE"/>
    <w:rsid w:val="00D715A1"/>
    <w:rsid w:val="00D74B9D"/>
    <w:rsid w:val="00D7587B"/>
    <w:rsid w:val="00D80F7B"/>
    <w:rsid w:val="00D835A0"/>
    <w:rsid w:val="00D83B3D"/>
    <w:rsid w:val="00D83EFE"/>
    <w:rsid w:val="00D85709"/>
    <w:rsid w:val="00D87026"/>
    <w:rsid w:val="00D8714F"/>
    <w:rsid w:val="00D9040D"/>
    <w:rsid w:val="00D90B90"/>
    <w:rsid w:val="00D914F0"/>
    <w:rsid w:val="00D92032"/>
    <w:rsid w:val="00D922B0"/>
    <w:rsid w:val="00D93254"/>
    <w:rsid w:val="00D94892"/>
    <w:rsid w:val="00D95715"/>
    <w:rsid w:val="00DA04E5"/>
    <w:rsid w:val="00DA1D74"/>
    <w:rsid w:val="00DA28BE"/>
    <w:rsid w:val="00DA292C"/>
    <w:rsid w:val="00DA2BFF"/>
    <w:rsid w:val="00DA2E7E"/>
    <w:rsid w:val="00DA3F82"/>
    <w:rsid w:val="00DA4E6E"/>
    <w:rsid w:val="00DA5267"/>
    <w:rsid w:val="00DA6155"/>
    <w:rsid w:val="00DA7794"/>
    <w:rsid w:val="00DB1041"/>
    <w:rsid w:val="00DB1A53"/>
    <w:rsid w:val="00DB221A"/>
    <w:rsid w:val="00DB2FAB"/>
    <w:rsid w:val="00DB39D6"/>
    <w:rsid w:val="00DB3E76"/>
    <w:rsid w:val="00DB447C"/>
    <w:rsid w:val="00DB48E0"/>
    <w:rsid w:val="00DB55CA"/>
    <w:rsid w:val="00DB7910"/>
    <w:rsid w:val="00DC07DB"/>
    <w:rsid w:val="00DC0945"/>
    <w:rsid w:val="00DC16B2"/>
    <w:rsid w:val="00DC194F"/>
    <w:rsid w:val="00DC211F"/>
    <w:rsid w:val="00DC321C"/>
    <w:rsid w:val="00DC4F6B"/>
    <w:rsid w:val="00DC500B"/>
    <w:rsid w:val="00DC5515"/>
    <w:rsid w:val="00DC632F"/>
    <w:rsid w:val="00DD21F1"/>
    <w:rsid w:val="00DD23EB"/>
    <w:rsid w:val="00DD2C56"/>
    <w:rsid w:val="00DD4A5A"/>
    <w:rsid w:val="00DD505D"/>
    <w:rsid w:val="00DD52AE"/>
    <w:rsid w:val="00DD5F33"/>
    <w:rsid w:val="00DD7F9D"/>
    <w:rsid w:val="00DE1075"/>
    <w:rsid w:val="00DE17C8"/>
    <w:rsid w:val="00DE1EAF"/>
    <w:rsid w:val="00DE2C0C"/>
    <w:rsid w:val="00DE2D95"/>
    <w:rsid w:val="00DE3604"/>
    <w:rsid w:val="00DE4ACB"/>
    <w:rsid w:val="00DE52FA"/>
    <w:rsid w:val="00DE57A8"/>
    <w:rsid w:val="00DE5BF6"/>
    <w:rsid w:val="00DF0C19"/>
    <w:rsid w:val="00DF3794"/>
    <w:rsid w:val="00DF3CC0"/>
    <w:rsid w:val="00DF4B83"/>
    <w:rsid w:val="00DF4D22"/>
    <w:rsid w:val="00DF68A2"/>
    <w:rsid w:val="00DF6A94"/>
    <w:rsid w:val="00DF6AD6"/>
    <w:rsid w:val="00DF7EDE"/>
    <w:rsid w:val="00E004CB"/>
    <w:rsid w:val="00E00E8C"/>
    <w:rsid w:val="00E018A0"/>
    <w:rsid w:val="00E01A0C"/>
    <w:rsid w:val="00E02814"/>
    <w:rsid w:val="00E03D7D"/>
    <w:rsid w:val="00E04B73"/>
    <w:rsid w:val="00E05064"/>
    <w:rsid w:val="00E058C4"/>
    <w:rsid w:val="00E05EB3"/>
    <w:rsid w:val="00E06062"/>
    <w:rsid w:val="00E11DD2"/>
    <w:rsid w:val="00E12E49"/>
    <w:rsid w:val="00E13866"/>
    <w:rsid w:val="00E14053"/>
    <w:rsid w:val="00E14A61"/>
    <w:rsid w:val="00E152E2"/>
    <w:rsid w:val="00E158C0"/>
    <w:rsid w:val="00E15C59"/>
    <w:rsid w:val="00E1611A"/>
    <w:rsid w:val="00E168C5"/>
    <w:rsid w:val="00E17A62"/>
    <w:rsid w:val="00E21C0D"/>
    <w:rsid w:val="00E21D45"/>
    <w:rsid w:val="00E22363"/>
    <w:rsid w:val="00E22A22"/>
    <w:rsid w:val="00E23482"/>
    <w:rsid w:val="00E23695"/>
    <w:rsid w:val="00E24F8F"/>
    <w:rsid w:val="00E26F8A"/>
    <w:rsid w:val="00E2703E"/>
    <w:rsid w:val="00E27B2B"/>
    <w:rsid w:val="00E27F57"/>
    <w:rsid w:val="00E301B0"/>
    <w:rsid w:val="00E3077E"/>
    <w:rsid w:val="00E31BAA"/>
    <w:rsid w:val="00E3266A"/>
    <w:rsid w:val="00E326BE"/>
    <w:rsid w:val="00E342D9"/>
    <w:rsid w:val="00E357C4"/>
    <w:rsid w:val="00E35A04"/>
    <w:rsid w:val="00E36349"/>
    <w:rsid w:val="00E3788A"/>
    <w:rsid w:val="00E4167A"/>
    <w:rsid w:val="00E4198C"/>
    <w:rsid w:val="00E42BE3"/>
    <w:rsid w:val="00E44466"/>
    <w:rsid w:val="00E44504"/>
    <w:rsid w:val="00E446C8"/>
    <w:rsid w:val="00E44D9E"/>
    <w:rsid w:val="00E462FF"/>
    <w:rsid w:val="00E46F4A"/>
    <w:rsid w:val="00E52D22"/>
    <w:rsid w:val="00E52E30"/>
    <w:rsid w:val="00E52EEF"/>
    <w:rsid w:val="00E53F76"/>
    <w:rsid w:val="00E541F3"/>
    <w:rsid w:val="00E54295"/>
    <w:rsid w:val="00E54F41"/>
    <w:rsid w:val="00E55DDA"/>
    <w:rsid w:val="00E564E9"/>
    <w:rsid w:val="00E569DB"/>
    <w:rsid w:val="00E577C9"/>
    <w:rsid w:val="00E6034B"/>
    <w:rsid w:val="00E61002"/>
    <w:rsid w:val="00E6199D"/>
    <w:rsid w:val="00E6222A"/>
    <w:rsid w:val="00E64CE2"/>
    <w:rsid w:val="00E677C4"/>
    <w:rsid w:val="00E67E0E"/>
    <w:rsid w:val="00E709A2"/>
    <w:rsid w:val="00E70CCE"/>
    <w:rsid w:val="00E711DA"/>
    <w:rsid w:val="00E712D7"/>
    <w:rsid w:val="00E72A3B"/>
    <w:rsid w:val="00E73D52"/>
    <w:rsid w:val="00E75534"/>
    <w:rsid w:val="00E771CF"/>
    <w:rsid w:val="00E8009D"/>
    <w:rsid w:val="00E815C0"/>
    <w:rsid w:val="00E8181C"/>
    <w:rsid w:val="00E819E0"/>
    <w:rsid w:val="00E81C2A"/>
    <w:rsid w:val="00E834F5"/>
    <w:rsid w:val="00E83956"/>
    <w:rsid w:val="00E8396A"/>
    <w:rsid w:val="00E83A14"/>
    <w:rsid w:val="00E84B06"/>
    <w:rsid w:val="00E84CC0"/>
    <w:rsid w:val="00E8705C"/>
    <w:rsid w:val="00E91A67"/>
    <w:rsid w:val="00E935F2"/>
    <w:rsid w:val="00E947EF"/>
    <w:rsid w:val="00E95FD6"/>
    <w:rsid w:val="00E965D0"/>
    <w:rsid w:val="00E97CEF"/>
    <w:rsid w:val="00EA0351"/>
    <w:rsid w:val="00EA3BB5"/>
    <w:rsid w:val="00EA4563"/>
    <w:rsid w:val="00EA7038"/>
    <w:rsid w:val="00EA7DD4"/>
    <w:rsid w:val="00EB07B1"/>
    <w:rsid w:val="00EB0BF8"/>
    <w:rsid w:val="00EB165E"/>
    <w:rsid w:val="00EB1E16"/>
    <w:rsid w:val="00EB2D11"/>
    <w:rsid w:val="00EB3FEF"/>
    <w:rsid w:val="00EB46E6"/>
    <w:rsid w:val="00EB4C0F"/>
    <w:rsid w:val="00EB63D7"/>
    <w:rsid w:val="00EB64DF"/>
    <w:rsid w:val="00EC06D5"/>
    <w:rsid w:val="00EC258B"/>
    <w:rsid w:val="00EC29CF"/>
    <w:rsid w:val="00EC2E7F"/>
    <w:rsid w:val="00EC372C"/>
    <w:rsid w:val="00EC3D4F"/>
    <w:rsid w:val="00EC5A87"/>
    <w:rsid w:val="00EC78B8"/>
    <w:rsid w:val="00ED1109"/>
    <w:rsid w:val="00ED2615"/>
    <w:rsid w:val="00ED4444"/>
    <w:rsid w:val="00ED5189"/>
    <w:rsid w:val="00ED5F0D"/>
    <w:rsid w:val="00ED67A0"/>
    <w:rsid w:val="00EE00C2"/>
    <w:rsid w:val="00EE24D8"/>
    <w:rsid w:val="00EE37EC"/>
    <w:rsid w:val="00EE5A1E"/>
    <w:rsid w:val="00EE69D2"/>
    <w:rsid w:val="00EE702E"/>
    <w:rsid w:val="00EE7AE2"/>
    <w:rsid w:val="00EF0E05"/>
    <w:rsid w:val="00EF1537"/>
    <w:rsid w:val="00EF2321"/>
    <w:rsid w:val="00EF23D9"/>
    <w:rsid w:val="00EF2E89"/>
    <w:rsid w:val="00EF394A"/>
    <w:rsid w:val="00EF4D4F"/>
    <w:rsid w:val="00EF665B"/>
    <w:rsid w:val="00EF6E89"/>
    <w:rsid w:val="00EF7E2E"/>
    <w:rsid w:val="00F03036"/>
    <w:rsid w:val="00F0350D"/>
    <w:rsid w:val="00F04CAD"/>
    <w:rsid w:val="00F04FBF"/>
    <w:rsid w:val="00F05228"/>
    <w:rsid w:val="00F05DA5"/>
    <w:rsid w:val="00F11F78"/>
    <w:rsid w:val="00F120D8"/>
    <w:rsid w:val="00F1549E"/>
    <w:rsid w:val="00F160D2"/>
    <w:rsid w:val="00F160D5"/>
    <w:rsid w:val="00F201AB"/>
    <w:rsid w:val="00F2044C"/>
    <w:rsid w:val="00F20622"/>
    <w:rsid w:val="00F20995"/>
    <w:rsid w:val="00F2154D"/>
    <w:rsid w:val="00F2269B"/>
    <w:rsid w:val="00F22C73"/>
    <w:rsid w:val="00F22FF6"/>
    <w:rsid w:val="00F24568"/>
    <w:rsid w:val="00F24A15"/>
    <w:rsid w:val="00F24BCB"/>
    <w:rsid w:val="00F250FC"/>
    <w:rsid w:val="00F25EE2"/>
    <w:rsid w:val="00F277AE"/>
    <w:rsid w:val="00F31769"/>
    <w:rsid w:val="00F31A11"/>
    <w:rsid w:val="00F327D7"/>
    <w:rsid w:val="00F32D25"/>
    <w:rsid w:val="00F333C8"/>
    <w:rsid w:val="00F3537F"/>
    <w:rsid w:val="00F363CA"/>
    <w:rsid w:val="00F36622"/>
    <w:rsid w:val="00F42D5E"/>
    <w:rsid w:val="00F4307B"/>
    <w:rsid w:val="00F43961"/>
    <w:rsid w:val="00F43D43"/>
    <w:rsid w:val="00F44688"/>
    <w:rsid w:val="00F4474D"/>
    <w:rsid w:val="00F454A2"/>
    <w:rsid w:val="00F45944"/>
    <w:rsid w:val="00F464BB"/>
    <w:rsid w:val="00F46A64"/>
    <w:rsid w:val="00F46E54"/>
    <w:rsid w:val="00F47B65"/>
    <w:rsid w:val="00F50503"/>
    <w:rsid w:val="00F513B4"/>
    <w:rsid w:val="00F524B9"/>
    <w:rsid w:val="00F546EB"/>
    <w:rsid w:val="00F55D08"/>
    <w:rsid w:val="00F5664F"/>
    <w:rsid w:val="00F5695A"/>
    <w:rsid w:val="00F57FE9"/>
    <w:rsid w:val="00F6000D"/>
    <w:rsid w:val="00F60184"/>
    <w:rsid w:val="00F602AF"/>
    <w:rsid w:val="00F60EA7"/>
    <w:rsid w:val="00F61E6A"/>
    <w:rsid w:val="00F64A33"/>
    <w:rsid w:val="00F664C4"/>
    <w:rsid w:val="00F670A6"/>
    <w:rsid w:val="00F6736F"/>
    <w:rsid w:val="00F7137F"/>
    <w:rsid w:val="00F7214E"/>
    <w:rsid w:val="00F73075"/>
    <w:rsid w:val="00F73AB5"/>
    <w:rsid w:val="00F752BB"/>
    <w:rsid w:val="00F76FF1"/>
    <w:rsid w:val="00F77809"/>
    <w:rsid w:val="00F80654"/>
    <w:rsid w:val="00F80F5A"/>
    <w:rsid w:val="00F81509"/>
    <w:rsid w:val="00F81519"/>
    <w:rsid w:val="00F82682"/>
    <w:rsid w:val="00F83B11"/>
    <w:rsid w:val="00F83B16"/>
    <w:rsid w:val="00F84563"/>
    <w:rsid w:val="00F853B9"/>
    <w:rsid w:val="00F86372"/>
    <w:rsid w:val="00F86BF5"/>
    <w:rsid w:val="00F8704F"/>
    <w:rsid w:val="00F873A4"/>
    <w:rsid w:val="00F900C8"/>
    <w:rsid w:val="00F903D3"/>
    <w:rsid w:val="00F90CF7"/>
    <w:rsid w:val="00F924B4"/>
    <w:rsid w:val="00F92867"/>
    <w:rsid w:val="00F93953"/>
    <w:rsid w:val="00F93BAF"/>
    <w:rsid w:val="00F9504E"/>
    <w:rsid w:val="00F9567D"/>
    <w:rsid w:val="00F96B06"/>
    <w:rsid w:val="00F96F35"/>
    <w:rsid w:val="00F97602"/>
    <w:rsid w:val="00FA0A10"/>
    <w:rsid w:val="00FA1BED"/>
    <w:rsid w:val="00FA1DBC"/>
    <w:rsid w:val="00FA249A"/>
    <w:rsid w:val="00FA3A58"/>
    <w:rsid w:val="00FA5828"/>
    <w:rsid w:val="00FA5CB6"/>
    <w:rsid w:val="00FA6719"/>
    <w:rsid w:val="00FB07A3"/>
    <w:rsid w:val="00FB1AEB"/>
    <w:rsid w:val="00FB24E6"/>
    <w:rsid w:val="00FB2D33"/>
    <w:rsid w:val="00FB3A1C"/>
    <w:rsid w:val="00FB535B"/>
    <w:rsid w:val="00FB6193"/>
    <w:rsid w:val="00FB692B"/>
    <w:rsid w:val="00FB6EF3"/>
    <w:rsid w:val="00FC12E8"/>
    <w:rsid w:val="00FC2699"/>
    <w:rsid w:val="00FC33B3"/>
    <w:rsid w:val="00FC37E4"/>
    <w:rsid w:val="00FC42BA"/>
    <w:rsid w:val="00FC4605"/>
    <w:rsid w:val="00FC5088"/>
    <w:rsid w:val="00FC62A2"/>
    <w:rsid w:val="00FC7CAA"/>
    <w:rsid w:val="00FD16AD"/>
    <w:rsid w:val="00FD1C1C"/>
    <w:rsid w:val="00FD2DB1"/>
    <w:rsid w:val="00FD3AC0"/>
    <w:rsid w:val="00FD44E6"/>
    <w:rsid w:val="00FD728B"/>
    <w:rsid w:val="00FD7332"/>
    <w:rsid w:val="00FE0A7D"/>
    <w:rsid w:val="00FE1BD3"/>
    <w:rsid w:val="00FE1DD7"/>
    <w:rsid w:val="00FE3261"/>
    <w:rsid w:val="00FE3643"/>
    <w:rsid w:val="00FE3E9D"/>
    <w:rsid w:val="00FE4886"/>
    <w:rsid w:val="00FE4C21"/>
    <w:rsid w:val="00FE50AC"/>
    <w:rsid w:val="00FE6055"/>
    <w:rsid w:val="00FE7D28"/>
    <w:rsid w:val="00FF19E7"/>
    <w:rsid w:val="00FF1C95"/>
    <w:rsid w:val="00FF1DB5"/>
    <w:rsid w:val="00FF2CD7"/>
    <w:rsid w:val="00FF503D"/>
    <w:rsid w:val="00FF60D5"/>
    <w:rsid w:val="00FF61DB"/>
    <w:rsid w:val="00FF73F9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F3F38F"/>
  <w15:docId w15:val="{B8DA893A-901F-4EA5-9D39-CFB775D9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03C"/>
    <w:pPr>
      <w:spacing w:after="24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3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FA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3FA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436B7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436B7"/>
  </w:style>
  <w:style w:type="paragraph" w:styleId="Piedepgina">
    <w:name w:val="footer"/>
    <w:basedOn w:val="Normal"/>
    <w:link w:val="PiedepginaCar"/>
    <w:uiPriority w:val="99"/>
    <w:unhideWhenUsed/>
    <w:rsid w:val="006436B7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6B7"/>
  </w:style>
  <w:style w:type="character" w:styleId="Hipervnculovisitado">
    <w:name w:val="FollowedHyperlink"/>
    <w:basedOn w:val="Fuentedeprrafopredeter"/>
    <w:uiPriority w:val="99"/>
    <w:semiHidden/>
    <w:unhideWhenUsed/>
    <w:rsid w:val="009C55CE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2246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77809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493F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3F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3F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3F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3F3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71C40"/>
    <w:pPr>
      <w:spacing w:after="0" w:line="240" w:lineRule="auto"/>
    </w:pPr>
  </w:style>
  <w:style w:type="paragraph" w:customStyle="1" w:styleId="Default">
    <w:name w:val="Default"/>
    <w:basedOn w:val="Normal"/>
    <w:rsid w:val="00FC5088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val="es-AR"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A75029"/>
    <w:rPr>
      <w:color w:val="808080"/>
      <w:shd w:val="clear" w:color="auto" w:fill="E6E6E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32B2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32B2B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56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56121A"/>
    <w:rPr>
      <w:b/>
      <w:bCs/>
    </w:rPr>
  </w:style>
  <w:style w:type="character" w:customStyle="1" w:styleId="baec5a81-e4d6-4674-97f3-e9220f0136c1">
    <w:name w:val="baec5a81-e4d6-4674-97f3-e9220f0136c1"/>
    <w:basedOn w:val="Fuentedeprrafopredeter"/>
    <w:rsid w:val="0056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8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133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2160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lorca@alta.aero" TargetMode="External"/><Relationship Id="rId18" Type="http://schemas.openxmlformats.org/officeDocument/2006/relationships/chart" Target="charts/chart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alta---latin-american-&amp;-caribbean-air-transport-association/mycompany/" TargetMode="Externa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chart" Target="charts/chart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twitter.com/ALTA_aer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alta---latin-american-&amp;-caribbean-air-transport-association/mycompany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nlorca@alta.aer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ALTA_aer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altaaero-my.sharepoint.com/personal/jguerrero_alta_aero/Documents/Backup/Documents/Traffic%20Report/2021-10/2021.10%20Traffic%20Repor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altaaero-my.sharepoint.com/personal/jguerrero_alta_aero/Documents/Backup/Documents/Traffic%20Report/2021-10/2021.10%20Traffic%20Report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600" b="0" i="0" baseline="0">
                <a:effectLst/>
              </a:rPr>
              <a:t>Monthly passanger traffic growth</a:t>
            </a:r>
          </a:p>
        </c:rich>
      </c:tx>
      <c:layout>
        <c:manualLayout>
          <c:xMode val="edge"/>
          <c:yMode val="edge"/>
          <c:x val="0.28880836703922652"/>
          <c:y val="1.42585551330798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6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0.12644689263627454"/>
          <c:y val="0.11929729372063787"/>
          <c:w val="0.7413983358463172"/>
          <c:h val="0.57364917620591549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Abosolute Growth (previus Year)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Sheet1!$A$4:$A$22</c:f>
              <c:strCache>
                <c:ptCount val="19"/>
                <c:pt idx="0">
                  <c:v>Apr ´20</c:v>
                </c:pt>
                <c:pt idx="1">
                  <c:v>May 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</c:v>
                </c:pt>
                <c:pt idx="6">
                  <c:v>Oct </c:v>
                </c:pt>
                <c:pt idx="7">
                  <c:v>Nov </c:v>
                </c:pt>
                <c:pt idx="8">
                  <c:v>Dec</c:v>
                </c:pt>
                <c:pt idx="9">
                  <c:v>Jan ´21</c:v>
                </c:pt>
                <c:pt idx="10">
                  <c:v>Feb</c:v>
                </c:pt>
                <c:pt idx="11">
                  <c:v>Mar</c:v>
                </c:pt>
                <c:pt idx="12">
                  <c:v>Apr</c:v>
                </c:pt>
                <c:pt idx="13">
                  <c:v>May </c:v>
                </c:pt>
                <c:pt idx="14">
                  <c:v>Jun</c:v>
                </c:pt>
                <c:pt idx="15">
                  <c:v>Jul</c:v>
                </c:pt>
                <c:pt idx="16">
                  <c:v>Aug</c:v>
                </c:pt>
                <c:pt idx="17">
                  <c:v>Sep</c:v>
                </c:pt>
                <c:pt idx="18">
                  <c:v>Oct </c:v>
                </c:pt>
              </c:strCache>
            </c:strRef>
          </c:cat>
          <c:val>
            <c:numRef>
              <c:f>Sheet1!$C$4:$C$22</c:f>
              <c:numCache>
                <c:formatCode>_(* #,##0.0_);_(* \(#,##0.0\);_(* "-"??_);_(@_)</c:formatCode>
                <c:ptCount val="19"/>
                <c:pt idx="0">
                  <c:v>-34.223477000000003</c:v>
                </c:pt>
                <c:pt idx="1">
                  <c:v>-33.540984000000002</c:v>
                </c:pt>
                <c:pt idx="2">
                  <c:v>-32.324328000000001</c:v>
                </c:pt>
                <c:pt idx="3">
                  <c:v>-34.855637999999999</c:v>
                </c:pt>
                <c:pt idx="4">
                  <c:v>-30.452887</c:v>
                </c:pt>
                <c:pt idx="5">
                  <c:v>-22.609023000000001</c:v>
                </c:pt>
                <c:pt idx="6">
                  <c:v>-21.610272999999999</c:v>
                </c:pt>
                <c:pt idx="7">
                  <c:v>-19.262481999999999</c:v>
                </c:pt>
                <c:pt idx="8">
                  <c:v>-18.776872999999998</c:v>
                </c:pt>
                <c:pt idx="9">
                  <c:v>-18.274991</c:v>
                </c:pt>
                <c:pt idx="10">
                  <c:v>-19.49532876313863</c:v>
                </c:pt>
                <c:pt idx="11">
                  <c:v>-10.92994590221063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9C-437D-B1EF-92D766556A1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Absolute Growth (vs 2019)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Sheet1!$A$4:$A$22</c:f>
              <c:strCache>
                <c:ptCount val="19"/>
                <c:pt idx="0">
                  <c:v>Apr ´20</c:v>
                </c:pt>
                <c:pt idx="1">
                  <c:v>May 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</c:v>
                </c:pt>
                <c:pt idx="6">
                  <c:v>Oct </c:v>
                </c:pt>
                <c:pt idx="7">
                  <c:v>Nov </c:v>
                </c:pt>
                <c:pt idx="8">
                  <c:v>Dec</c:v>
                </c:pt>
                <c:pt idx="9">
                  <c:v>Jan ´21</c:v>
                </c:pt>
                <c:pt idx="10">
                  <c:v>Feb</c:v>
                </c:pt>
                <c:pt idx="11">
                  <c:v>Mar</c:v>
                </c:pt>
                <c:pt idx="12">
                  <c:v>Apr</c:v>
                </c:pt>
                <c:pt idx="13">
                  <c:v>May </c:v>
                </c:pt>
                <c:pt idx="14">
                  <c:v>Jun</c:v>
                </c:pt>
                <c:pt idx="15">
                  <c:v>Jul</c:v>
                </c:pt>
                <c:pt idx="16">
                  <c:v>Aug</c:v>
                </c:pt>
                <c:pt idx="17">
                  <c:v>Sep</c:v>
                </c:pt>
                <c:pt idx="18">
                  <c:v>Oct </c:v>
                </c:pt>
              </c:strCache>
            </c:strRef>
          </c:cat>
          <c:val>
            <c:numRef>
              <c:f>Sheet1!$E$4:$E$22</c:f>
              <c:numCache>
                <c:formatCode>General</c:formatCode>
                <c:ptCount val="19"/>
                <c:pt idx="12" formatCode="_(* #,##0.0_);_(* \(#,##0.0\);_(* &quot;-&quot;??_);_(@_)">
                  <c:v>-21.830945</c:v>
                </c:pt>
                <c:pt idx="13" formatCode="_(* #,##0.0_);_(* \(#,##0.0\);_(* &quot;-&quot;??_);_(@_)">
                  <c:v>-19.224785000000001</c:v>
                </c:pt>
                <c:pt idx="14" formatCode="_(* #,##0.0_);_(* \(#,##0.0\);_(* &quot;-&quot;??_);_(@_)">
                  <c:v>-17.718530334232309</c:v>
                </c:pt>
                <c:pt idx="15">
                  <c:v>-15.5</c:v>
                </c:pt>
                <c:pt idx="16">
                  <c:v>-16.100000000000001</c:v>
                </c:pt>
                <c:pt idx="17">
                  <c:v>-8.5</c:v>
                </c:pt>
                <c:pt idx="18">
                  <c:v>-10.8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9C-437D-B1EF-92D766556A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3845792"/>
        <c:axId val="743842840"/>
      </c:barChar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% Growth (previuos year)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2"/>
              <c:layout>
                <c:manualLayout>
                  <c:x val="-4.0598206474190886E-2"/>
                  <c:y val="3.183989083465999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6485126859142596E-2"/>
                      <c:h val="6.816028824234132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169C-437D-B1EF-92D766556A19}"/>
                </c:ext>
              </c:extLst>
            </c:dLbl>
            <c:dLbl>
              <c:idx val="13"/>
              <c:layout>
                <c:manualLayout>
                  <c:x val="-4.2735042735042736E-2"/>
                  <c:y val="-1.8194223334091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69C-437D-B1EF-92D766556A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Sheet1!$A$4:$A$22</c:f>
              <c:strCache>
                <c:ptCount val="19"/>
                <c:pt idx="0">
                  <c:v>Apr ´20</c:v>
                </c:pt>
                <c:pt idx="1">
                  <c:v>May 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</c:v>
                </c:pt>
                <c:pt idx="6">
                  <c:v>Oct </c:v>
                </c:pt>
                <c:pt idx="7">
                  <c:v>Nov </c:v>
                </c:pt>
                <c:pt idx="8">
                  <c:v>Dec</c:v>
                </c:pt>
                <c:pt idx="9">
                  <c:v>Jan ´21</c:v>
                </c:pt>
                <c:pt idx="10">
                  <c:v>Feb</c:v>
                </c:pt>
                <c:pt idx="11">
                  <c:v>Mar</c:v>
                </c:pt>
                <c:pt idx="12">
                  <c:v>Apr</c:v>
                </c:pt>
                <c:pt idx="13">
                  <c:v>May </c:v>
                </c:pt>
                <c:pt idx="14">
                  <c:v>Jun</c:v>
                </c:pt>
                <c:pt idx="15">
                  <c:v>Jul</c:v>
                </c:pt>
                <c:pt idx="16">
                  <c:v>Aug</c:v>
                </c:pt>
                <c:pt idx="17">
                  <c:v>Sep</c:v>
                </c:pt>
                <c:pt idx="18">
                  <c:v>Oct </c:v>
                </c:pt>
              </c:strCache>
            </c:strRef>
          </c:cat>
          <c:val>
            <c:numRef>
              <c:f>Sheet1!$B$4:$B$22</c:f>
              <c:numCache>
                <c:formatCode>0.0%</c:formatCode>
                <c:ptCount val="19"/>
                <c:pt idx="0">
                  <c:v>-0.97</c:v>
                </c:pt>
                <c:pt idx="1">
                  <c:v>-0.95799999999999996</c:v>
                </c:pt>
                <c:pt idx="2">
                  <c:v>-0.92300000000000004</c:v>
                </c:pt>
                <c:pt idx="3">
                  <c:v>-0.876</c:v>
                </c:pt>
                <c:pt idx="4">
                  <c:v>-0.82699999999999996</c:v>
                </c:pt>
                <c:pt idx="5">
                  <c:v>-0.69899999999999995</c:v>
                </c:pt>
                <c:pt idx="6">
                  <c:v>-0.623</c:v>
                </c:pt>
                <c:pt idx="7">
                  <c:v>-0.54800000000000004</c:v>
                </c:pt>
                <c:pt idx="8">
                  <c:v>-0.48499999999999999</c:v>
                </c:pt>
                <c:pt idx="9">
                  <c:v>-0.46600000000000003</c:v>
                </c:pt>
                <c:pt idx="10">
                  <c:v>-0.55700000000000005</c:v>
                </c:pt>
                <c:pt idx="11">
                  <c:v>-0.32100000000000001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69C-437D-B1EF-92D766556A1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 (vs 2019)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13"/>
              <c:layout>
                <c:manualLayout>
                  <c:x val="-1.4957264957264958E-2"/>
                  <c:y val="-2.2742779167614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69C-437D-B1EF-92D766556A19}"/>
                </c:ext>
              </c:extLst>
            </c:dLbl>
            <c:dLbl>
              <c:idx val="14"/>
              <c:layout>
                <c:manualLayout>
                  <c:x val="-1.9230769230769232E-2"/>
                  <c:y val="4.5485558335228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69C-437D-B1EF-92D766556A19}"/>
                </c:ext>
              </c:extLst>
            </c:dLbl>
            <c:dLbl>
              <c:idx val="15"/>
              <c:layout>
                <c:manualLayout>
                  <c:x val="-2.4316109422492401E-2"/>
                  <c:y val="2.85171102661596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95-465D-B8D7-5210E96318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00B05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Sheet1!$A$4:$A$22</c:f>
              <c:strCache>
                <c:ptCount val="19"/>
                <c:pt idx="0">
                  <c:v>Apr ´20</c:v>
                </c:pt>
                <c:pt idx="1">
                  <c:v>May 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</c:v>
                </c:pt>
                <c:pt idx="6">
                  <c:v>Oct </c:v>
                </c:pt>
                <c:pt idx="7">
                  <c:v>Nov </c:v>
                </c:pt>
                <c:pt idx="8">
                  <c:v>Dec</c:v>
                </c:pt>
                <c:pt idx="9">
                  <c:v>Jan ´21</c:v>
                </c:pt>
                <c:pt idx="10">
                  <c:v>Feb</c:v>
                </c:pt>
                <c:pt idx="11">
                  <c:v>Mar</c:v>
                </c:pt>
                <c:pt idx="12">
                  <c:v>Apr</c:v>
                </c:pt>
                <c:pt idx="13">
                  <c:v>May </c:v>
                </c:pt>
                <c:pt idx="14">
                  <c:v>Jun</c:v>
                </c:pt>
                <c:pt idx="15">
                  <c:v>Jul</c:v>
                </c:pt>
                <c:pt idx="16">
                  <c:v>Aug</c:v>
                </c:pt>
                <c:pt idx="17">
                  <c:v>Sep</c:v>
                </c:pt>
                <c:pt idx="18">
                  <c:v>Oct </c:v>
                </c:pt>
              </c:strCache>
            </c:strRef>
          </c:cat>
          <c:val>
            <c:numRef>
              <c:f>Sheet1!$D$4:$D$22</c:f>
              <c:numCache>
                <c:formatCode>General</c:formatCode>
                <c:ptCount val="19"/>
                <c:pt idx="11" formatCode="0%">
                  <c:v>-0.46</c:v>
                </c:pt>
                <c:pt idx="12" formatCode="0.0%">
                  <c:v>-0.61799999999999999</c:v>
                </c:pt>
                <c:pt idx="13" formatCode="0.0%">
                  <c:v>-0.54900000000000004</c:v>
                </c:pt>
                <c:pt idx="14" formatCode="0.0%">
                  <c:v>-0.50600000000000001</c:v>
                </c:pt>
                <c:pt idx="15" formatCode="0.0%">
                  <c:v>-0.39200000000000002</c:v>
                </c:pt>
                <c:pt idx="16" formatCode="0.0%">
                  <c:v>-0.439</c:v>
                </c:pt>
                <c:pt idx="17" formatCode="0.0%">
                  <c:v>-0.30199999999999999</c:v>
                </c:pt>
                <c:pt idx="18" formatCode="0%">
                  <c:v>-0.36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169C-437D-B1EF-92D766556A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0402984"/>
        <c:axId val="470407248"/>
      </c:lineChart>
      <c:catAx>
        <c:axId val="470402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70407248"/>
        <c:crosses val="autoZero"/>
        <c:auto val="1"/>
        <c:lblAlgn val="ctr"/>
        <c:lblOffset val="100"/>
        <c:noMultiLvlLbl val="0"/>
      </c:catAx>
      <c:valAx>
        <c:axId val="470407248"/>
        <c:scaling>
          <c:orientation val="minMax"/>
          <c:min val="-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 Growth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70402984"/>
        <c:crosses val="autoZero"/>
        <c:crossBetween val="between"/>
      </c:valAx>
      <c:valAx>
        <c:axId val="743842840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Abosolute Growth (millions)</a:t>
                </a:r>
              </a:p>
              <a:p>
                <a:pPr>
                  <a:defRPr/>
                </a:pPr>
                <a:endParaRPr lang="es-CO"/>
              </a:p>
            </c:rich>
          </c:tx>
          <c:layout>
            <c:manualLayout>
              <c:xMode val="edge"/>
              <c:yMode val="edge"/>
              <c:x val="0.95225452587657311"/>
              <c:y val="0.264054768910083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43845792"/>
        <c:crosses val="max"/>
        <c:crossBetween val="between"/>
      </c:valAx>
      <c:catAx>
        <c:axId val="7438457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438428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456629733339704"/>
          <c:y val="0.8534358691544881"/>
          <c:w val="0.67727810641301767"/>
          <c:h val="0.115435726176251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+mn-lt"/>
        </a:defRPr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Pax from LAC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688-4F3B-9A67-5EC509BD4E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688-4F3B-9A67-5EC509BD4EF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688-4F3B-9A67-5EC509BD4EF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688-4F3B-9A67-5EC509BD4EF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688-4F3B-9A67-5EC509BD4E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Formato!$N$32:$N$36</c:f>
              <c:strCache>
                <c:ptCount val="5"/>
                <c:pt idx="0">
                  <c:v>North America</c:v>
                </c:pt>
                <c:pt idx="1">
                  <c:v>Europe</c:v>
                </c:pt>
                <c:pt idx="2">
                  <c:v>Asia-Pacific</c:v>
                </c:pt>
                <c:pt idx="3">
                  <c:v>Africa</c:v>
                </c:pt>
                <c:pt idx="4">
                  <c:v>Middle-East</c:v>
                </c:pt>
              </c:strCache>
            </c:strRef>
          </c:cat>
          <c:val>
            <c:numRef>
              <c:f>Formato!$AA$32:$AA$36</c:f>
              <c:numCache>
                <c:formatCode>0.0%</c:formatCode>
                <c:ptCount val="5"/>
                <c:pt idx="0">
                  <c:v>0.80806951332704968</c:v>
                </c:pt>
                <c:pt idx="1">
                  <c:v>0.18603283516661948</c:v>
                </c:pt>
                <c:pt idx="2">
                  <c:v>8.3640694604235778E-4</c:v>
                </c:pt>
                <c:pt idx="3">
                  <c:v>1.3183850955324314E-3</c:v>
                </c:pt>
                <c:pt idx="4">
                  <c:v>3.7428594647560052E-3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688-4F3B-9A67-5EC509BD4E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600" b="0" i="0" baseline="0">
                <a:effectLst/>
              </a:rPr>
              <a:t>Crecimiento mensual pasajeros (absoluto y relativo)</a:t>
            </a:r>
          </a:p>
        </c:rich>
      </c:tx>
      <c:layout>
        <c:manualLayout>
          <c:xMode val="edge"/>
          <c:yMode val="edge"/>
          <c:x val="0.15589743589743588"/>
          <c:y val="1.42584808477887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6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0.12644689263627454"/>
          <c:y val="0.16411504424778761"/>
          <c:w val="0.7413983358463172"/>
          <c:h val="0.53025742643096763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Crecimiento absoluto (año anterior)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Sheet1!$A$2:$A$22</c:f>
              <c:strCache>
                <c:ptCount val="20"/>
                <c:pt idx="0">
                  <c:v>Feb '20</c:v>
                </c:pt>
                <c:pt idx="1">
                  <c:v>Mar</c:v>
                </c:pt>
                <c:pt idx="2">
                  <c:v>Abr</c:v>
                </c:pt>
                <c:pt idx="3">
                  <c:v>May </c:v>
                </c:pt>
                <c:pt idx="4">
                  <c:v>Jun</c:v>
                </c:pt>
                <c:pt idx="5">
                  <c:v>Jul</c:v>
                </c:pt>
                <c:pt idx="6">
                  <c:v>Ago</c:v>
                </c:pt>
                <c:pt idx="7">
                  <c:v>Sep</c:v>
                </c:pt>
                <c:pt idx="8">
                  <c:v>Oct </c:v>
                </c:pt>
                <c:pt idx="9">
                  <c:v>Nov </c:v>
                </c:pt>
                <c:pt idx="10">
                  <c:v>Dic</c:v>
                </c:pt>
                <c:pt idx="11">
                  <c:v>Ene ´21</c:v>
                </c:pt>
                <c:pt idx="12">
                  <c:v>Feb</c:v>
                </c:pt>
                <c:pt idx="13">
                  <c:v>Mar</c:v>
                </c:pt>
                <c:pt idx="14">
                  <c:v>Abr</c:v>
                </c:pt>
                <c:pt idx="15">
                  <c:v>May </c:v>
                </c:pt>
                <c:pt idx="16">
                  <c:v>Jun</c:v>
                </c:pt>
                <c:pt idx="17">
                  <c:v>Jul</c:v>
                </c:pt>
                <c:pt idx="18">
                  <c:v>Ago</c:v>
                </c:pt>
                <c:pt idx="19">
                  <c:v>Sep</c:v>
                </c:pt>
              </c:strCache>
            </c:strRef>
          </c:cat>
          <c:val>
            <c:numRef>
              <c:f>Sheet1!$C$2:$C$22</c:f>
              <c:numCache>
                <c:formatCode>_(* #,##0.0_);_(* \(#,##0.0\);_(* "-"??_);_(@_)</c:formatCode>
                <c:ptCount val="21"/>
                <c:pt idx="0">
                  <c:v>1.0181250931386874</c:v>
                </c:pt>
                <c:pt idx="1">
                  <c:v>-6.6008450017804687</c:v>
                </c:pt>
                <c:pt idx="2">
                  <c:v>-34.223477000000003</c:v>
                </c:pt>
                <c:pt idx="3">
                  <c:v>-33.540984000000002</c:v>
                </c:pt>
                <c:pt idx="4">
                  <c:v>-32.324328000000001</c:v>
                </c:pt>
                <c:pt idx="5">
                  <c:v>-34.855637999999999</c:v>
                </c:pt>
                <c:pt idx="6">
                  <c:v>-30.452887</c:v>
                </c:pt>
                <c:pt idx="7">
                  <c:v>-22.609023000000001</c:v>
                </c:pt>
                <c:pt idx="8">
                  <c:v>-21.610272999999999</c:v>
                </c:pt>
                <c:pt idx="9">
                  <c:v>-19.262481999999999</c:v>
                </c:pt>
                <c:pt idx="10">
                  <c:v>-18.776872999999998</c:v>
                </c:pt>
                <c:pt idx="11">
                  <c:v>-18.274991</c:v>
                </c:pt>
                <c:pt idx="12">
                  <c:v>-19.49532876313863</c:v>
                </c:pt>
                <c:pt idx="13">
                  <c:v>-10.92994590221063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89-49EA-A451-8506A88A3A3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Crecimiento absoluto (vs 2019)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Sheet1!$A$2:$A$22</c:f>
              <c:strCache>
                <c:ptCount val="20"/>
                <c:pt idx="0">
                  <c:v>Feb '20</c:v>
                </c:pt>
                <c:pt idx="1">
                  <c:v>Mar</c:v>
                </c:pt>
                <c:pt idx="2">
                  <c:v>Abr</c:v>
                </c:pt>
                <c:pt idx="3">
                  <c:v>May </c:v>
                </c:pt>
                <c:pt idx="4">
                  <c:v>Jun</c:v>
                </c:pt>
                <c:pt idx="5">
                  <c:v>Jul</c:v>
                </c:pt>
                <c:pt idx="6">
                  <c:v>Ago</c:v>
                </c:pt>
                <c:pt idx="7">
                  <c:v>Sep</c:v>
                </c:pt>
                <c:pt idx="8">
                  <c:v>Oct </c:v>
                </c:pt>
                <c:pt idx="9">
                  <c:v>Nov </c:v>
                </c:pt>
                <c:pt idx="10">
                  <c:v>Dic</c:v>
                </c:pt>
                <c:pt idx="11">
                  <c:v>Ene ´21</c:v>
                </c:pt>
                <c:pt idx="12">
                  <c:v>Feb</c:v>
                </c:pt>
                <c:pt idx="13">
                  <c:v>Mar</c:v>
                </c:pt>
                <c:pt idx="14">
                  <c:v>Abr</c:v>
                </c:pt>
                <c:pt idx="15">
                  <c:v>May </c:v>
                </c:pt>
                <c:pt idx="16">
                  <c:v>Jun</c:v>
                </c:pt>
                <c:pt idx="17">
                  <c:v>Jul</c:v>
                </c:pt>
                <c:pt idx="18">
                  <c:v>Ago</c:v>
                </c:pt>
                <c:pt idx="19">
                  <c:v>Sep</c:v>
                </c:pt>
              </c:strCache>
            </c:strRef>
          </c:cat>
          <c:val>
            <c:numRef>
              <c:f>Sheet1!$E$2:$E$22</c:f>
              <c:numCache>
                <c:formatCode>General</c:formatCode>
                <c:ptCount val="21"/>
                <c:pt idx="14" formatCode="_(* #,##0.0_);_(* \(#,##0.0\);_(* &quot;-&quot;??_);_(@_)">
                  <c:v>-21.830945</c:v>
                </c:pt>
                <c:pt idx="15" formatCode="_(* #,##0.0_);_(* \(#,##0.0\);_(* &quot;-&quot;??_);_(@_)">
                  <c:v>-19.224785000000001</c:v>
                </c:pt>
                <c:pt idx="16" formatCode="_(* #,##0.0_);_(* \(#,##0.0\);_(* &quot;-&quot;??_);_(@_)">
                  <c:v>-17.718530334232309</c:v>
                </c:pt>
                <c:pt idx="17">
                  <c:v>-15.6</c:v>
                </c:pt>
                <c:pt idx="18">
                  <c:v>-16.100000000000001</c:v>
                </c:pt>
                <c:pt idx="19">
                  <c:v>-8.5</c:v>
                </c:pt>
                <c:pt idx="20">
                  <c:v>-10.8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89-49EA-A451-8506A88A3A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3845792"/>
        <c:axId val="743842840"/>
      </c:barChar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% Crecimiento (año anterior)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2"/>
              <c:layout>
                <c:manualLayout>
                  <c:x val="-4.0598206474190886E-2"/>
                  <c:y val="3.183989083465999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6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6485126859142596E-2"/>
                      <c:h val="6.816028824234132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CB89-49EA-A451-8506A88A3A38}"/>
                </c:ext>
              </c:extLst>
            </c:dLbl>
            <c:dLbl>
              <c:idx val="13"/>
              <c:layout>
                <c:manualLayout>
                  <c:x val="-4.2735042735042736E-2"/>
                  <c:y val="-1.8194223334091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B89-49EA-A451-8506A88A3A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Sheet1!$A$2:$A$22</c:f>
              <c:strCache>
                <c:ptCount val="20"/>
                <c:pt idx="0">
                  <c:v>Feb '20</c:v>
                </c:pt>
                <c:pt idx="1">
                  <c:v>Mar</c:v>
                </c:pt>
                <c:pt idx="2">
                  <c:v>Abr</c:v>
                </c:pt>
                <c:pt idx="3">
                  <c:v>May </c:v>
                </c:pt>
                <c:pt idx="4">
                  <c:v>Jun</c:v>
                </c:pt>
                <c:pt idx="5">
                  <c:v>Jul</c:v>
                </c:pt>
                <c:pt idx="6">
                  <c:v>Ago</c:v>
                </c:pt>
                <c:pt idx="7">
                  <c:v>Sep</c:v>
                </c:pt>
                <c:pt idx="8">
                  <c:v>Oct </c:v>
                </c:pt>
                <c:pt idx="9">
                  <c:v>Nov </c:v>
                </c:pt>
                <c:pt idx="10">
                  <c:v>Dic</c:v>
                </c:pt>
                <c:pt idx="11">
                  <c:v>Ene ´21</c:v>
                </c:pt>
                <c:pt idx="12">
                  <c:v>Feb</c:v>
                </c:pt>
                <c:pt idx="13">
                  <c:v>Mar</c:v>
                </c:pt>
                <c:pt idx="14">
                  <c:v>Abr</c:v>
                </c:pt>
                <c:pt idx="15">
                  <c:v>May </c:v>
                </c:pt>
                <c:pt idx="16">
                  <c:v>Jun</c:v>
                </c:pt>
                <c:pt idx="17">
                  <c:v>Jul</c:v>
                </c:pt>
                <c:pt idx="18">
                  <c:v>Ago</c:v>
                </c:pt>
                <c:pt idx="19">
                  <c:v>Sep</c:v>
                </c:pt>
              </c:strCache>
            </c:strRef>
          </c:cat>
          <c:val>
            <c:numRef>
              <c:f>Sheet1!$B$2:$B$22</c:f>
              <c:numCache>
                <c:formatCode>0.0%</c:formatCode>
                <c:ptCount val="21"/>
                <c:pt idx="0">
                  <c:v>2.9964742522229918E-2</c:v>
                </c:pt>
                <c:pt idx="1">
                  <c:v>-0.17511486549510247</c:v>
                </c:pt>
                <c:pt idx="2">
                  <c:v>-0.97</c:v>
                </c:pt>
                <c:pt idx="3">
                  <c:v>-0.95799999999999996</c:v>
                </c:pt>
                <c:pt idx="4">
                  <c:v>-0.92300000000000004</c:v>
                </c:pt>
                <c:pt idx="5">
                  <c:v>-0.876</c:v>
                </c:pt>
                <c:pt idx="6">
                  <c:v>-0.82699999999999996</c:v>
                </c:pt>
                <c:pt idx="7">
                  <c:v>-0.69899999999999995</c:v>
                </c:pt>
                <c:pt idx="8">
                  <c:v>-0.623</c:v>
                </c:pt>
                <c:pt idx="9">
                  <c:v>-0.54800000000000004</c:v>
                </c:pt>
                <c:pt idx="10">
                  <c:v>-0.48499999999999999</c:v>
                </c:pt>
                <c:pt idx="11">
                  <c:v>-0.46600000000000003</c:v>
                </c:pt>
                <c:pt idx="12">
                  <c:v>-0.55700000000000005</c:v>
                </c:pt>
                <c:pt idx="13">
                  <c:v>-0.32100000000000001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B89-49EA-A451-8506A88A3A3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Crecimiento (vs 2019)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13"/>
              <c:layout>
                <c:manualLayout>
                  <c:x val="-1.4957264957264958E-2"/>
                  <c:y val="-2.2742779167614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B89-49EA-A451-8506A88A3A38}"/>
                </c:ext>
              </c:extLst>
            </c:dLbl>
            <c:dLbl>
              <c:idx val="14"/>
              <c:layout>
                <c:manualLayout>
                  <c:x val="-1.9230769230769232E-2"/>
                  <c:y val="4.5485558335228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B89-49EA-A451-8506A88A3A38}"/>
                </c:ext>
              </c:extLst>
            </c:dLbl>
            <c:dLbl>
              <c:idx val="17"/>
              <c:layout>
                <c:manualLayout>
                  <c:x val="-6.41025641025641E-3"/>
                  <c:y val="2.5062656641604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6C1-406E-B1E0-437A964D20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00B05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Sheet1!$A$2:$A$22</c:f>
              <c:strCache>
                <c:ptCount val="20"/>
                <c:pt idx="0">
                  <c:v>Feb '20</c:v>
                </c:pt>
                <c:pt idx="1">
                  <c:v>Mar</c:v>
                </c:pt>
                <c:pt idx="2">
                  <c:v>Abr</c:v>
                </c:pt>
                <c:pt idx="3">
                  <c:v>May </c:v>
                </c:pt>
                <c:pt idx="4">
                  <c:v>Jun</c:v>
                </c:pt>
                <c:pt idx="5">
                  <c:v>Jul</c:v>
                </c:pt>
                <c:pt idx="6">
                  <c:v>Ago</c:v>
                </c:pt>
                <c:pt idx="7">
                  <c:v>Sep</c:v>
                </c:pt>
                <c:pt idx="8">
                  <c:v>Oct </c:v>
                </c:pt>
                <c:pt idx="9">
                  <c:v>Nov </c:v>
                </c:pt>
                <c:pt idx="10">
                  <c:v>Dic</c:v>
                </c:pt>
                <c:pt idx="11">
                  <c:v>Ene ´21</c:v>
                </c:pt>
                <c:pt idx="12">
                  <c:v>Feb</c:v>
                </c:pt>
                <c:pt idx="13">
                  <c:v>Mar</c:v>
                </c:pt>
                <c:pt idx="14">
                  <c:v>Abr</c:v>
                </c:pt>
                <c:pt idx="15">
                  <c:v>May </c:v>
                </c:pt>
                <c:pt idx="16">
                  <c:v>Jun</c:v>
                </c:pt>
                <c:pt idx="17">
                  <c:v>Jul</c:v>
                </c:pt>
                <c:pt idx="18">
                  <c:v>Ago</c:v>
                </c:pt>
                <c:pt idx="19">
                  <c:v>Sep</c:v>
                </c:pt>
              </c:strCache>
            </c:strRef>
          </c:cat>
          <c:val>
            <c:numRef>
              <c:f>Sheet1!$D$2:$D$22</c:f>
              <c:numCache>
                <c:formatCode>General</c:formatCode>
                <c:ptCount val="21"/>
                <c:pt idx="13" formatCode="0%">
                  <c:v>-0.46</c:v>
                </c:pt>
                <c:pt idx="14" formatCode="0.0%">
                  <c:v>-0.61799999999999999</c:v>
                </c:pt>
                <c:pt idx="15" formatCode="0.0%">
                  <c:v>-0.54900000000000004</c:v>
                </c:pt>
                <c:pt idx="16" formatCode="0.0%">
                  <c:v>-0.50600000000000001</c:v>
                </c:pt>
                <c:pt idx="17" formatCode="0.0%">
                  <c:v>-0.39200000000000002</c:v>
                </c:pt>
                <c:pt idx="18" formatCode="0.0%">
                  <c:v>-0.439</c:v>
                </c:pt>
                <c:pt idx="19" formatCode="0.0%">
                  <c:v>-0.30199999999999999</c:v>
                </c:pt>
                <c:pt idx="20" formatCode="0%">
                  <c:v>-0.36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CB89-49EA-A451-8506A88A3A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0402984"/>
        <c:axId val="470407248"/>
      </c:lineChart>
      <c:catAx>
        <c:axId val="470402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70407248"/>
        <c:crosses val="autoZero"/>
        <c:auto val="1"/>
        <c:lblAlgn val="ctr"/>
        <c:lblOffset val="100"/>
        <c:noMultiLvlLbl val="0"/>
      </c:catAx>
      <c:valAx>
        <c:axId val="470407248"/>
        <c:scaling>
          <c:orientation val="minMax"/>
          <c:min val="-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 Crecimiento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70402984"/>
        <c:crosses val="autoZero"/>
        <c:crossBetween val="between"/>
      </c:valAx>
      <c:valAx>
        <c:axId val="743842840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Crecimiento absoluto (milliones)</a:t>
                </a:r>
              </a:p>
              <a:p>
                <a:pPr>
                  <a:defRPr/>
                </a:pPr>
                <a:endParaRPr lang="es-CO"/>
              </a:p>
            </c:rich>
          </c:tx>
          <c:layout>
            <c:manualLayout>
              <c:xMode val="edge"/>
              <c:yMode val="edge"/>
              <c:x val="0.94260286880954858"/>
              <c:y val="0.1293727069163083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43845792"/>
        <c:crosses val="max"/>
        <c:crossBetween val="between"/>
      </c:valAx>
      <c:catAx>
        <c:axId val="7438457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438428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+mn-lt"/>
        </a:defRPr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Pasajeros</a:t>
            </a:r>
            <a:r>
              <a:rPr lang="es-CO" baseline="0"/>
              <a:t> desde </a:t>
            </a:r>
            <a:r>
              <a:rPr lang="es-CO"/>
              <a:t>LAC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9C2-4F2C-A758-02B392EB42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9C2-4F2C-A758-02B392EB42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9C2-4F2C-A758-02B392EB426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9C2-4F2C-A758-02B392EB426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9C2-4F2C-A758-02B392EB42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Formato!$N$32:$N$36</c:f>
              <c:strCache>
                <c:ptCount val="5"/>
                <c:pt idx="0">
                  <c:v>North America</c:v>
                </c:pt>
                <c:pt idx="1">
                  <c:v>Europe</c:v>
                </c:pt>
                <c:pt idx="2">
                  <c:v>Asia-Pacific</c:v>
                </c:pt>
                <c:pt idx="3">
                  <c:v>Africa</c:v>
                </c:pt>
                <c:pt idx="4">
                  <c:v>Middle-East</c:v>
                </c:pt>
              </c:strCache>
            </c:strRef>
          </c:cat>
          <c:val>
            <c:numRef>
              <c:f>Formato!$AA$32:$AA$36</c:f>
              <c:numCache>
                <c:formatCode>0.0%</c:formatCode>
                <c:ptCount val="5"/>
                <c:pt idx="0">
                  <c:v>0.80806951332704968</c:v>
                </c:pt>
                <c:pt idx="1">
                  <c:v>0.18603283516661948</c:v>
                </c:pt>
                <c:pt idx="2">
                  <c:v>8.3640694604235778E-4</c:v>
                </c:pt>
                <c:pt idx="3">
                  <c:v>1.3183850955324314E-3</c:v>
                </c:pt>
                <c:pt idx="4">
                  <c:v>3.7428594647560052E-3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9C2-4F2C-A758-02B392EB42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28B3D0DBE404789DF22B1AB7C7E02" ma:contentTypeVersion="13" ma:contentTypeDescription="Create a new document." ma:contentTypeScope="" ma:versionID="82a416a37a9f6e00f7f8fb3f9d8b8b90">
  <xsd:schema xmlns:xsd="http://www.w3.org/2001/XMLSchema" xmlns:xs="http://www.w3.org/2001/XMLSchema" xmlns:p="http://schemas.microsoft.com/office/2006/metadata/properties" xmlns:ns3="d2624068-23e1-46e5-ae36-eea3c5e8f82f" xmlns:ns4="d6e1a250-381e-44fc-b122-4243128f4442" targetNamespace="http://schemas.microsoft.com/office/2006/metadata/properties" ma:root="true" ma:fieldsID="7f4c54c65588192fcc06d3f83e459c42" ns3:_="" ns4:_="">
    <xsd:import namespace="d2624068-23e1-46e5-ae36-eea3c5e8f82f"/>
    <xsd:import namespace="d6e1a250-381e-44fc-b122-4243128f44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24068-23e1-46e5-ae36-eea3c5e8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1a250-381e-44fc-b122-4243128f4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0E4FE-94DF-4C3C-A7A5-94F66EDE1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BFA3A1-2ECF-4BF3-B2D0-538E2CCC8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829E9D-14BB-4FC1-9FBC-45C6609FCB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0339C7-3EAE-4443-8DED-198BA2B59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24068-23e1-46e5-ae36-eea3c5e8f82f"/>
    <ds:schemaRef ds:uri="d6e1a250-381e-44fc-b122-4243128f4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2157</Words>
  <Characters>11866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ALTA Traffic Report</vt:lpstr>
      <vt:lpstr>ALTA Traffic Report</vt:lpstr>
    </vt:vector>
  </TitlesOfParts>
  <Company/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Traffic Report</dc:title>
  <dc:subject/>
  <dc:creator>Hernan Sznycer</dc:creator>
  <cp:keywords/>
  <dc:description/>
  <cp:lastModifiedBy>Juan Camilo Guerrero Cogollo</cp:lastModifiedBy>
  <cp:revision>26</cp:revision>
  <cp:lastPrinted>2016-02-29T17:07:00Z</cp:lastPrinted>
  <dcterms:created xsi:type="dcterms:W3CDTF">2021-12-10T22:16:00Z</dcterms:created>
  <dcterms:modified xsi:type="dcterms:W3CDTF">2021-12-10T23:36:00Z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0x010100B7228B3D0DBE404789DF22B1AB7C7E02</vt:lpwstr>
  </property>
</Properties>
</file>